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10" w:rsidRDefault="007D7B95" w:rsidP="007D7B9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AO JUÍZO </w:t>
      </w:r>
      <w:r w:rsidR="00586A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</w:t>
      </w:r>
      <w:r w:rsidR="00E131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softHyphen/>
        <w:t xml:space="preserve">_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VARA DE FAMÍLIA E REGISTRO CIVIL DO RECIFE-PE</w:t>
      </w:r>
    </w:p>
    <w:p w:rsidR="007D7B95" w:rsidRDefault="007D7B95" w:rsidP="007D7B9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D7B95" w:rsidRPr="00481710" w:rsidRDefault="007D7B95" w:rsidP="007D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B70CBC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brasileiro, solteiro</w:t>
      </w:r>
      <w:r w:rsid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autônomo</w:t>
      </w:r>
      <w:r w:rsidR="00597E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,d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omiciliado à</w:t>
      </w:r>
      <w:r w:rsidR="00586A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Rua Imperial, n° 2260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José</w:t>
      </w:r>
      <w:r w:rsid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Recife-PE, CEP: 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50.</w:t>
      </w:r>
      <w:r w:rsid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586A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90-000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RG: 8.671.135 SDS/PE e CPF: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81710"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 xml:space="preserve">telefone: </w:t>
      </w:r>
      <w:r w:rsidR="00FF0F5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(81) 98565-771</w:t>
      </w:r>
      <w:r w:rsid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3</w:t>
      </w:r>
      <w:r w:rsidR="00586A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assistido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</w:t>
      </w:r>
      <w:r w:rsidR="00481710"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Defensoria Pública do Estado de Pernambuco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conforme o art. 134 da CF/88, através do seu órgão de execução que ao final subscreve, vem à presença de V. Exa. </w:t>
      </w:r>
      <w:r w:rsidR="00586AD1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ntentar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81710"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AÇÃO DE REGULAMENTAÇÃO DE VISITAS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em relação a seu filho(a)</w:t>
      </w:r>
      <w:r w:rsidR="00F2121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brasileira, solteira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FF0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agricultora, domiciliada</w:t>
      </w:r>
      <w:r w:rsidR="00481710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 Rua</w:t>
      </w:r>
      <w:r w:rsidR="00533E81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Professora Terezinha</w:t>
      </w:r>
      <w:r w:rsidR="00597EB9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FF0F50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n°</w:t>
      </w:r>
      <w:r w:rsidR="00533E81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77</w:t>
      </w:r>
      <w:r w:rsidR="00481710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533E81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Marajás</w:t>
      </w:r>
      <w:r w:rsidR="00597EB9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533E81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Sanharó</w:t>
      </w:r>
      <w:r w:rsidR="00597EB9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-PE, </w:t>
      </w:r>
      <w:r w:rsidR="000B65B4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CEP: </w:t>
      </w:r>
      <w:r w:rsidR="00533E81" w:rsidRP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55.250-000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representante da filha menor, 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pelos fundamentos de fato e direito que seguem abaixo: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FATOS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1-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597EB9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autor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révivera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juntos entre os anos de 2018 e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2020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estando </w:t>
      </w:r>
      <w:r w:rsidR="006A5F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há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dois anos separados de fato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</w:t>
      </w:r>
      <w:r w:rsidR="00597E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 congresso sexual frutificou a filha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Esther Cavalcante Almeida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menor impúbere (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="00351F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idade).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2-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Conforme se pode ver na certidão de nascimento anexa o 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</w:t>
      </w:r>
      <w:r w:rsidR="00351F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pai da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infante,</w:t>
      </w:r>
      <w:r w:rsidR="00351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estando a </w:t>
      </w:r>
      <w:r w:rsidR="000B65B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ré </w:t>
      </w:r>
      <w:r w:rsidR="00351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 a guarda fática da filha.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65B4" w:rsidRDefault="00481710" w:rsidP="00481710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3-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assim, o</w:t>
      </w:r>
      <w:r w:rsidR="00351F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requerente deseja estabelecer a visitação em relação a sua filha, vez que, 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está a 1 ano e 5 meses sem vê-la</w:t>
      </w:r>
      <w:r w:rsidR="00351F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que causa muitos problemas p</w:t>
      </w:r>
      <w:r w:rsidR="000B65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 o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mesmo </w:t>
      </w:r>
      <w:r w:rsidR="00351F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e, consequentemente, para a criança. 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351FF9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Diante deste quadro caótico, </w:t>
      </w:r>
      <w:r w:rsidR="00481710"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requer seja regulamentado à visita 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pai a filha</w:t>
      </w:r>
      <w:r w:rsidR="00481710"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seguinte forma: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o pai exercerá o seu direito de visita, em finais de semana alternados das 9h do sábado às 18h do domingo;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em feriados alternados (aqui ficando subentendido que nos ANOS ÍMPARES o filho passará o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Natal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São João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Carnaval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</w:t>
      </w: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mãe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="00351FF9"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Réveillon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Semana Santa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</w:t>
      </w: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pai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já nos ANOS PARES a criança passará o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Natal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São João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Carnaval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</w:t>
      </w: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pai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="00351FF9"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Réveillon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</w:t>
      </w:r>
      <w:r w:rsidRPr="0048171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Semana Santa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</w:t>
      </w: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mãe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- metade das férias escolares com o pai, sendo sua a primeira metade;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dias festivos tais como aniversários do pai e dos avós paternos com o seu genitor, aniversários da mãe e dos avós maternos com a sua genitora.</w:t>
      </w:r>
    </w:p>
    <w:p w:rsidR="007D7B95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Nada impede, que os pais após prévio acordo e civilizadamente avençam entre si à visitação de forma diferente ao estipulado acima.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DIREITO</w:t>
      </w:r>
    </w:p>
    <w:p w:rsidR="00481710" w:rsidRPr="00481710" w:rsidRDefault="007D7B95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O ordenamento civil pátrio, dispõe em seu art. 1.589 do CC que: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“o pai ou a mãe, em cuja guarda não estejam os filhos, poderá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visitá-los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tê-los em sua companhia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segundo o que acordar com o outro cônjuge, ou for fixado pelo juiz, bem como fiscalizar sua manutenção e educação” (grifos nosso).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Nesse mesmo sentido o art. 1.121, § 2º do CPC/73: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“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entende-se por regime de visitas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forma pela qual os cônjuges ajustarão a permanência dos filhos em companhia daquele que não ficar com sua guarda, 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compreendendo encontros periódicos regularmente estabelecidos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repartição das férias escolares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dias festivos</w:t>
      </w:r>
      <w:r w:rsidRPr="004817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” (grifos nosso).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Em função disso reivindica o autor seja regulamentado o regime de visi</w:t>
      </w:r>
      <w:r w:rsidR="00E131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tas da forma descrita no ponto 4</w:t>
      </w:r>
      <w:bookmarkStart w:id="0" w:name="_GoBack"/>
      <w:bookmarkEnd w:id="0"/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petição.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Nada impede que os genitores ou os avós, esporadicamente, avençam a visitação e o direito de terem as crianças em sua companhia de forma diferente ao estipulado acima, dês que previamente acordado com a ré.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7D7B95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Não podemos esquecer que apesar da presente ação tratar de regulamentação de visita, deve ser respeitado e observado, </w:t>
      </w:r>
      <w:r w:rsidR="00481710"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com absoluta prioridade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direitos da criança de convivência familiar.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Assim dispõe o art. 19 do ECA que: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“toda criança ou adolescente tem o direito a ser criado e educado no seio de sua família (...)”. 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Logo, possui o filho do autor o direito de convivência tanto com o seu pai, quanto com a mãe.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7D7B95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Portanto, requer o autor seja resguardado o seu direito de exercí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cio do poder familiar de ter sua filha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sua companhia, bem como de ajudar na criação e educação, tudo amparado pelo art. 1.634, I e II do CC, materializando-se em seu direito de visitação (arts. 1.589 do CC).</w:t>
      </w:r>
    </w:p>
    <w:p w:rsidR="00481710" w:rsidRPr="00481710" w:rsidRDefault="00481710" w:rsidP="0048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10" w:rsidRPr="00481710" w:rsidRDefault="00481710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PEDIDO</w:t>
      </w:r>
    </w:p>
    <w:p w:rsidR="00481710" w:rsidRPr="00481710" w:rsidRDefault="007D7B95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481710"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FACE AO EXPOSTO requer seja julgado procedente o presente pedido e:</w:t>
      </w:r>
    </w:p>
    <w:p w:rsidR="00481710" w:rsidRPr="00481710" w:rsidRDefault="00481710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regulado o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direito de visitação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acordo com a </w:t>
      </w:r>
      <w:r w:rsidR="007D7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forma acima apresentada (ponto 4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exordial):</w:t>
      </w:r>
    </w:p>
    <w:p w:rsidR="00481710" w:rsidRPr="00481710" w:rsidRDefault="00481710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seja promovida a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citação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ré para se defender, se quiser, sob pena de revelia;</w:t>
      </w:r>
    </w:p>
    <w:p w:rsidR="00481710" w:rsidRPr="00481710" w:rsidRDefault="00481710" w:rsidP="00481710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concedido o benefício da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gratuidade da justiça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(arts. 98 e 99 do CPC/15) ao autor, uma vez que pobre no sentido legal (declaração anexa), não pode arcar com as despesas do processo sem prejuízo do seu sustento;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 xml:space="preserve">intimação pessoal,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  <w:t>com vista dos autos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, com todos os prazos em dobro do Defensor Público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(art. 5º, § 5º da lei 1.060/50; art. 128, I da lei complementar federal 80/94 e art. 46, I da lei complementar estadual 20/98) lotado nesta douta Vara, onde recebe as intimações de estilo;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intimação do Ministério Público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pessoa de ilustre representante;</w:t>
      </w:r>
    </w:p>
    <w:p w:rsidR="00481710" w:rsidRPr="00481710" w:rsidRDefault="00481710" w:rsidP="00481710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seja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marcada audiência de mediação e conciliação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(arts. 694 e 696 do CPC/15) e informa que a parte autora </w:t>
      </w:r>
      <w:r w:rsidRPr="0048171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não possui endereço eletrônico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(art. 319, </w:t>
      </w:r>
      <w:r w:rsidRPr="0048171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caput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CPC/15).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Declaro autênticos os documentos juntados (art. 425, IV e VI do CPC/15).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ab/>
        <w:t>Protesta por todo meio de prova admitido em direito, especialmente a testemunhal, cujo rol segue abaixo.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Dá-se à causa o valor de R$ 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1.212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,00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efeitos meramente fiscais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Pede deferimento.</w:t>
      </w:r>
    </w:p>
    <w:p w:rsidR="00481710" w:rsidRPr="00481710" w:rsidRDefault="00481710" w:rsidP="004817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E66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Recife, 04 de abril</w:t>
      </w:r>
      <w:r w:rsidR="00533E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2.</w:t>
      </w:r>
      <w:r w:rsidR="009B44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022</w:t>
      </w: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81710" w:rsidRPr="00481710" w:rsidRDefault="00481710" w:rsidP="004817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81710" w:rsidRPr="00481710" w:rsidRDefault="00481710" w:rsidP="0048171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Eduardo José Tassara Tavares – Mat. 297.288-3</w:t>
      </w:r>
    </w:p>
    <w:p w:rsidR="00481710" w:rsidRDefault="00481710" w:rsidP="00481710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817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Defensor Público do Estado de Pernambuco</w:t>
      </w:r>
    </w:p>
    <w:p w:rsidR="007D7B95" w:rsidRDefault="007D7B95" w:rsidP="00481710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D7B95" w:rsidRPr="007D7B95" w:rsidRDefault="007D7B95" w:rsidP="00481710">
      <w:pPr>
        <w:spacing w:after="20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7D7B9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Anielly Soares de Freitas</w:t>
      </w:r>
    </w:p>
    <w:p w:rsidR="007D7B95" w:rsidRPr="00481710" w:rsidRDefault="007D7B95" w:rsidP="0048171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Estagiária </w:t>
      </w:r>
    </w:p>
    <w:p w:rsidR="009751DD" w:rsidRPr="00481710" w:rsidRDefault="0042303B">
      <w:pPr>
        <w:rPr>
          <w:u w:val="words"/>
        </w:rPr>
      </w:pPr>
    </w:p>
    <w:sectPr w:rsidR="009751DD" w:rsidRPr="00481710" w:rsidSect="00DD60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3B" w:rsidRDefault="0042303B" w:rsidP="007D7B95">
      <w:pPr>
        <w:spacing w:after="0" w:line="240" w:lineRule="auto"/>
      </w:pPr>
      <w:r>
        <w:separator/>
      </w:r>
    </w:p>
  </w:endnote>
  <w:endnote w:type="continuationSeparator" w:id="1">
    <w:p w:rsidR="0042303B" w:rsidRDefault="0042303B" w:rsidP="007D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95" w:rsidRPr="00F27B99" w:rsidRDefault="007D7B95" w:rsidP="007D7B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27B99">
      <w:rPr>
        <w:rFonts w:ascii="Verdana" w:eastAsia="Times New Roman" w:hAnsi="Verdana" w:cs="Times New Roman"/>
        <w:color w:val="333333"/>
        <w:sz w:val="20"/>
        <w:szCs w:val="20"/>
        <w:lang w:eastAsia="pt-BR"/>
      </w:rPr>
      <w:t>Defensoria Pública do Estado de Pernambuco</w:t>
    </w:r>
  </w:p>
  <w:p w:rsidR="007D7B95" w:rsidRPr="00F27B99" w:rsidRDefault="007D7B95" w:rsidP="007D7B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27B99">
      <w:rPr>
        <w:rFonts w:ascii="Verdana" w:eastAsia="Times New Roman" w:hAnsi="Verdana" w:cs="Times New Roman"/>
        <w:color w:val="333333"/>
        <w:sz w:val="20"/>
        <w:szCs w:val="20"/>
        <w:lang w:eastAsia="pt-BR"/>
      </w:rPr>
      <w:t>Av. Manoel Borba, 640, bairro Boa Vista, Recife-PE.</w:t>
    </w:r>
  </w:p>
  <w:p w:rsidR="007D7B95" w:rsidRPr="00F27B99" w:rsidRDefault="007D7B95" w:rsidP="007D7B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27B99">
      <w:rPr>
        <w:rFonts w:ascii="Verdana" w:eastAsia="Times New Roman" w:hAnsi="Verdana" w:cs="Times New Roman"/>
        <w:color w:val="333333"/>
        <w:sz w:val="20"/>
        <w:szCs w:val="20"/>
        <w:lang w:eastAsia="pt-BR"/>
      </w:rPr>
      <w:t>Núcleo de Família - Telefone: (81) 98460-1602</w:t>
    </w:r>
  </w:p>
  <w:p w:rsidR="007D7B95" w:rsidRDefault="007D7B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3B" w:rsidRDefault="0042303B" w:rsidP="007D7B95">
      <w:pPr>
        <w:spacing w:after="0" w:line="240" w:lineRule="auto"/>
      </w:pPr>
      <w:r>
        <w:separator/>
      </w:r>
    </w:p>
  </w:footnote>
  <w:footnote w:type="continuationSeparator" w:id="1">
    <w:p w:rsidR="0042303B" w:rsidRDefault="0042303B" w:rsidP="007D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95" w:rsidRDefault="007D7B95" w:rsidP="007D7B95">
    <w:pPr>
      <w:pStyle w:val="Cabealho"/>
      <w:jc w:val="center"/>
    </w:pPr>
    <w:r>
      <w:rPr>
        <w:rFonts w:ascii="Arial" w:hAnsi="Arial" w:cs="Arial"/>
        <w:noProof/>
        <w:color w:val="808080"/>
        <w:bdr w:val="none" w:sz="0" w:space="0" w:color="auto" w:frame="1"/>
        <w:lang w:eastAsia="pt-BR"/>
      </w:rPr>
      <w:drawing>
        <wp:inline distT="0" distB="0" distL="0" distR="0">
          <wp:extent cx="2590800" cy="952500"/>
          <wp:effectExtent l="0" t="0" r="0" b="0"/>
          <wp:docPr id="1" name="Imagem 1" descr="Descrição: Descrição: Descrição: Descrição: Descrição: Descrição: Descrição: Descrição: defensoria public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Descrição: Descrição: Descrição: Descrição: Descrição: Descrição: Descrição: defensoria publica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B95" w:rsidRDefault="007D7B95" w:rsidP="007D7B95">
    <w:pPr>
      <w:pStyle w:val="Cabealho"/>
      <w:jc w:val="center"/>
      <w:rPr>
        <w:rFonts w:ascii="Arial" w:hAnsi="Arial" w:cs="Arial"/>
        <w:b/>
      </w:rPr>
    </w:pPr>
    <w:r w:rsidRPr="00814140">
      <w:rPr>
        <w:rFonts w:ascii="Arial" w:hAnsi="Arial" w:cs="Arial"/>
        <w:b/>
      </w:rPr>
      <w:t>SUBDEFENSORIA CÍVEL DA CAPITAL – NÚCLEO TEMÁTICO DE FAMÍLIA</w:t>
    </w:r>
  </w:p>
  <w:p w:rsidR="007D7B95" w:rsidRDefault="007D7B95" w:rsidP="007D7B95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Av. Manoel Borba, n°640, Boa Vista – Recife/PE – CEP: 50070-045</w:t>
    </w:r>
  </w:p>
  <w:p w:rsidR="007D7B95" w:rsidRDefault="007D7B95" w:rsidP="007D7B95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2" w:history="1">
      <w:r w:rsidRPr="00F854E3">
        <w:rPr>
          <w:rStyle w:val="Hyperlink"/>
          <w:rFonts w:ascii="Arial" w:hAnsi="Arial" w:cs="Arial"/>
        </w:rPr>
        <w:t>núcleo.familia@defensoria.pe.gov.br</w:t>
      </w:r>
    </w:hyperlink>
  </w:p>
  <w:p w:rsidR="007D7B95" w:rsidRDefault="007D7B95" w:rsidP="007D7B95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Telefone: (81) 98460-1602</w:t>
    </w:r>
  </w:p>
  <w:p w:rsidR="007D7B95" w:rsidRPr="00814140" w:rsidRDefault="007D7B95" w:rsidP="007D7B95">
    <w:pPr>
      <w:pStyle w:val="Cabealho"/>
      <w:rPr>
        <w:rFonts w:ascii="Arial" w:hAnsi="Arial" w:cs="Arial"/>
      </w:rPr>
    </w:pPr>
  </w:p>
  <w:p w:rsidR="007D7B95" w:rsidRDefault="007D7B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10"/>
    <w:rsid w:val="000B65B4"/>
    <w:rsid w:val="00131A88"/>
    <w:rsid w:val="00351FF9"/>
    <w:rsid w:val="0042303B"/>
    <w:rsid w:val="00481710"/>
    <w:rsid w:val="00533E81"/>
    <w:rsid w:val="00586AD1"/>
    <w:rsid w:val="00597EB9"/>
    <w:rsid w:val="006A5FE6"/>
    <w:rsid w:val="00707CEE"/>
    <w:rsid w:val="007D7B95"/>
    <w:rsid w:val="008B4A00"/>
    <w:rsid w:val="009B44CE"/>
    <w:rsid w:val="009F7248"/>
    <w:rsid w:val="00B70CBC"/>
    <w:rsid w:val="00DD6042"/>
    <w:rsid w:val="00DE0DDE"/>
    <w:rsid w:val="00E1314B"/>
    <w:rsid w:val="00E43E78"/>
    <w:rsid w:val="00E66596"/>
    <w:rsid w:val="00E71F36"/>
    <w:rsid w:val="00EA0163"/>
    <w:rsid w:val="00F16BC7"/>
    <w:rsid w:val="00F21214"/>
    <w:rsid w:val="00FF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81710"/>
  </w:style>
  <w:style w:type="paragraph" w:styleId="Cabealho">
    <w:name w:val="header"/>
    <w:basedOn w:val="Normal"/>
    <w:link w:val="CabealhoChar"/>
    <w:uiPriority w:val="99"/>
    <w:unhideWhenUsed/>
    <w:rsid w:val="007D7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B95"/>
  </w:style>
  <w:style w:type="paragraph" w:styleId="Rodap">
    <w:name w:val="footer"/>
    <w:basedOn w:val="Normal"/>
    <w:link w:val="RodapChar"/>
    <w:uiPriority w:val="99"/>
    <w:unhideWhenUsed/>
    <w:rsid w:val="007D7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B95"/>
  </w:style>
  <w:style w:type="character" w:styleId="Hyperlink">
    <w:name w:val="Hyperlink"/>
    <w:basedOn w:val="Fontepargpadro"/>
    <w:uiPriority w:val="99"/>
    <w:unhideWhenUsed/>
    <w:rsid w:val="007D7B9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&#250;cleo.familia@defensoria.pe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Soares</dc:creator>
  <cp:keywords/>
  <dc:description/>
  <cp:lastModifiedBy>edgar.dornelas</cp:lastModifiedBy>
  <cp:revision>10</cp:revision>
  <dcterms:created xsi:type="dcterms:W3CDTF">2022-03-21T15:35:00Z</dcterms:created>
  <dcterms:modified xsi:type="dcterms:W3CDTF">2022-07-11T13:23:00Z</dcterms:modified>
</cp:coreProperties>
</file>