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F2" w:rsidRDefault="00D101F2" w:rsidP="00D101F2">
      <w:pPr>
        <w:spacing w:line="360" w:lineRule="auto"/>
        <w:rPr>
          <w:rFonts w:ascii="Arial" w:eastAsia="Arial" w:hAnsi="Arial" w:cs="Arial"/>
        </w:rPr>
      </w:pPr>
      <w:r>
        <w:rPr>
          <w:rFonts w:ascii="Arial" w:eastAsia="Arial" w:hAnsi="Arial" w:cs="Arial"/>
          <w:b/>
        </w:rPr>
        <w:t xml:space="preserve">AO JUÍZO DA 03ª VARA DE FAMÍLIA E SUCESSÕES DA COMARCA DE </w:t>
      </w:r>
      <w:r w:rsidR="00043D53">
        <w:rPr>
          <w:rFonts w:ascii="Arial" w:eastAsia="Arial" w:hAnsi="Arial" w:cs="Arial"/>
          <w:b/>
        </w:rPr>
        <w:t>RECIFE</w:t>
      </w:r>
    </w:p>
    <w:p w:rsidR="00574A4A" w:rsidRDefault="00574A4A" w:rsidP="00ED187B">
      <w:pPr>
        <w:spacing w:line="360" w:lineRule="auto"/>
        <w:rPr>
          <w:rFonts w:ascii="Arial" w:hAnsi="Arial" w:cs="Arial"/>
          <w:szCs w:val="32"/>
        </w:rPr>
      </w:pPr>
    </w:p>
    <w:p w:rsidR="00D101F2" w:rsidRDefault="00D101F2" w:rsidP="00ED187B">
      <w:pPr>
        <w:spacing w:line="360" w:lineRule="auto"/>
        <w:rPr>
          <w:rFonts w:ascii="Arial" w:hAnsi="Arial" w:cs="Arial"/>
          <w:szCs w:val="32"/>
        </w:rPr>
      </w:pPr>
    </w:p>
    <w:p w:rsidR="00DF5E1B" w:rsidRDefault="00DF5E1B" w:rsidP="00ED187B">
      <w:pPr>
        <w:spacing w:line="360" w:lineRule="auto"/>
        <w:rPr>
          <w:rFonts w:ascii="Arial" w:hAnsi="Arial" w:cs="Arial"/>
          <w:szCs w:val="32"/>
        </w:rPr>
      </w:pPr>
    </w:p>
    <w:p w:rsidR="00D101F2" w:rsidRPr="00574A4A" w:rsidRDefault="00D101F2" w:rsidP="00ED187B">
      <w:pPr>
        <w:spacing w:line="360" w:lineRule="auto"/>
        <w:rPr>
          <w:rFonts w:ascii="Arial" w:hAnsi="Arial" w:cs="Arial"/>
          <w:szCs w:val="32"/>
        </w:rPr>
      </w:pPr>
    </w:p>
    <w:p w:rsidR="00DF0670" w:rsidRDefault="00043D53" w:rsidP="00DF0670">
      <w:pPr>
        <w:spacing w:line="360" w:lineRule="auto"/>
        <w:ind w:firstLine="709"/>
        <w:jc w:val="both"/>
        <w:rPr>
          <w:rFonts w:ascii="Arial" w:hAnsi="Arial" w:cs="Arial"/>
          <w:szCs w:val="32"/>
        </w:rPr>
      </w:pPr>
      <w:r>
        <w:rPr>
          <w:rFonts w:ascii="Arial" w:eastAsia="Arial" w:hAnsi="Arial" w:cs="Arial"/>
          <w:b/>
        </w:rPr>
        <w:t xml:space="preserve">XXX </w:t>
      </w:r>
      <w:r w:rsidR="00D101F2">
        <w:rPr>
          <w:rFonts w:ascii="Arial" w:eastAsia="Arial" w:hAnsi="Arial" w:cs="Arial"/>
        </w:rPr>
        <w:t xml:space="preserve">, brasileiro, casado, desempregado, portador do RG nº </w:t>
      </w:r>
      <w:r>
        <w:rPr>
          <w:rFonts w:ascii="Arial" w:eastAsia="Arial" w:hAnsi="Arial" w:cs="Arial"/>
        </w:rPr>
        <w:t>XXX</w:t>
      </w:r>
      <w:r w:rsidR="00D101F2">
        <w:rPr>
          <w:rFonts w:ascii="Arial" w:eastAsia="Arial" w:hAnsi="Arial" w:cs="Arial"/>
        </w:rPr>
        <w:t xml:space="preserve"> SSP/PE, CPF nº</w:t>
      </w:r>
      <w:r>
        <w:rPr>
          <w:rFonts w:ascii="Arial" w:eastAsia="Arial" w:hAnsi="Arial" w:cs="Arial"/>
        </w:rPr>
        <w:t xml:space="preserve">XXX </w:t>
      </w:r>
      <w:r w:rsidR="00D101F2">
        <w:rPr>
          <w:rFonts w:ascii="Arial" w:eastAsia="Arial" w:hAnsi="Arial" w:cs="Arial"/>
        </w:rPr>
        <w:t xml:space="preserve">, residente e domiciliado na Rua </w:t>
      </w:r>
      <w:r w:rsidR="00E36D5C">
        <w:rPr>
          <w:rFonts w:ascii="Arial" w:eastAsia="Arial" w:hAnsi="Arial" w:cs="Arial"/>
        </w:rPr>
        <w:t>Três</w:t>
      </w:r>
      <w:r w:rsidR="00D101F2">
        <w:rPr>
          <w:rFonts w:ascii="Arial" w:eastAsia="Arial" w:hAnsi="Arial" w:cs="Arial"/>
        </w:rPr>
        <w:t xml:space="preserve"> Lagoas, 226, Beberibe, Recife/PE, CEP 52.131-030, endereço eletrônico crisforeverlpk1982@gmail.com, telefone (81) 9.8774-0720</w:t>
      </w:r>
      <w:r w:rsidR="00574A4A" w:rsidRPr="00DF5E1B">
        <w:rPr>
          <w:rFonts w:ascii="Arial" w:hAnsi="Arial" w:cs="Arial"/>
          <w:bCs/>
          <w:szCs w:val="32"/>
        </w:rPr>
        <w:t>,</w:t>
      </w:r>
      <w:r w:rsidR="00DF0670" w:rsidRPr="00574A4A">
        <w:rPr>
          <w:rFonts w:ascii="Arial" w:hAnsi="Arial" w:cs="Arial"/>
          <w:szCs w:val="32"/>
        </w:rPr>
        <w:t xml:space="preserve">vem respeitosamente perante Vossa Excelência, </w:t>
      </w:r>
      <w:r w:rsidR="00DF0670" w:rsidRPr="005F5AE8">
        <w:rPr>
          <w:rFonts w:ascii="Arial" w:hAnsi="Arial" w:cs="Arial"/>
          <w:szCs w:val="32"/>
        </w:rPr>
        <w:t xml:space="preserve">assistido pela Defensoria Pública do Estado de Pernambuco, conforme art. 134 da CF/88, através do seu órgão de execução que ao final subscreve, à presença de V. Exa. propor a presente </w:t>
      </w:r>
      <w:r w:rsidR="00DF0670" w:rsidRPr="005F5AE8">
        <w:rPr>
          <w:rFonts w:ascii="Arial" w:hAnsi="Arial" w:cs="Arial"/>
          <w:b/>
          <w:szCs w:val="32"/>
        </w:rPr>
        <w:t xml:space="preserve">AÇÃO DE </w:t>
      </w:r>
      <w:r w:rsidR="00DF0670">
        <w:rPr>
          <w:rFonts w:ascii="Arial" w:hAnsi="Arial" w:cs="Arial"/>
          <w:b/>
          <w:szCs w:val="32"/>
        </w:rPr>
        <w:t>EXONERAÇÃO</w:t>
      </w:r>
      <w:r w:rsidR="00DF0670" w:rsidRPr="005F5AE8">
        <w:rPr>
          <w:rFonts w:ascii="Arial" w:hAnsi="Arial" w:cs="Arial"/>
          <w:b/>
          <w:szCs w:val="32"/>
        </w:rPr>
        <w:t xml:space="preserve"> DE ALIMENTOS</w:t>
      </w:r>
      <w:r w:rsidR="00DF0670" w:rsidRPr="005F5AE8">
        <w:rPr>
          <w:rFonts w:ascii="Arial" w:hAnsi="Arial" w:cs="Arial"/>
          <w:szCs w:val="32"/>
        </w:rPr>
        <w:t xml:space="preserve"> em desfavor de</w:t>
      </w:r>
      <w:r>
        <w:rPr>
          <w:rFonts w:ascii="Arial" w:hAnsi="Arial" w:cs="Arial"/>
          <w:b/>
          <w:szCs w:val="32"/>
        </w:rPr>
        <w:t xml:space="preserve"> XXX</w:t>
      </w:r>
      <w:r w:rsidR="00DF0670" w:rsidRPr="00C5066C">
        <w:rPr>
          <w:rFonts w:ascii="Arial" w:hAnsi="Arial" w:cs="Arial"/>
          <w:szCs w:val="32"/>
        </w:rPr>
        <w:t>, brasileir</w:t>
      </w:r>
      <w:r w:rsidR="00D101F2" w:rsidRPr="00C5066C">
        <w:rPr>
          <w:rFonts w:ascii="Arial" w:hAnsi="Arial" w:cs="Arial"/>
          <w:szCs w:val="32"/>
        </w:rPr>
        <w:t>a</w:t>
      </w:r>
      <w:r w:rsidR="00DF0670" w:rsidRPr="00C5066C">
        <w:rPr>
          <w:rFonts w:ascii="Arial" w:hAnsi="Arial" w:cs="Arial"/>
          <w:szCs w:val="32"/>
        </w:rPr>
        <w:t>, solteir</w:t>
      </w:r>
      <w:r w:rsidR="00D101F2" w:rsidRPr="00C5066C">
        <w:rPr>
          <w:rFonts w:ascii="Arial" w:hAnsi="Arial" w:cs="Arial"/>
          <w:szCs w:val="32"/>
        </w:rPr>
        <w:t>a</w:t>
      </w:r>
      <w:r w:rsidR="00DF0670" w:rsidRPr="00C5066C">
        <w:rPr>
          <w:rFonts w:ascii="Arial" w:hAnsi="Arial" w:cs="Arial"/>
          <w:szCs w:val="32"/>
        </w:rPr>
        <w:t xml:space="preserve">, RG desconhecido, CPF nº </w:t>
      </w:r>
      <w:r w:rsidR="00C5066C" w:rsidRPr="00C5066C">
        <w:rPr>
          <w:rFonts w:ascii="Arial" w:hAnsi="Arial" w:cs="Arial"/>
          <w:szCs w:val="32"/>
        </w:rPr>
        <w:t>desconhecido</w:t>
      </w:r>
      <w:r w:rsidR="00DF0670" w:rsidRPr="00C5066C">
        <w:rPr>
          <w:rFonts w:ascii="Arial" w:hAnsi="Arial" w:cs="Arial"/>
          <w:szCs w:val="32"/>
        </w:rPr>
        <w:t xml:space="preserve">, residente e domiciliada na Rua </w:t>
      </w:r>
      <w:r w:rsidR="00C5066C" w:rsidRPr="00C5066C">
        <w:rPr>
          <w:rFonts w:ascii="Arial" w:hAnsi="Arial" w:cs="Arial"/>
          <w:szCs w:val="32"/>
        </w:rPr>
        <w:t xml:space="preserve">Doutor José de Porciúncula, nº 884, Casa 02, Parque Paulistano, São Paulo/SP, CEP 08.080-650, </w:t>
      </w:r>
      <w:r w:rsidR="00DF0670" w:rsidRPr="00C5066C">
        <w:rPr>
          <w:rFonts w:ascii="Arial" w:hAnsi="Arial" w:cs="Arial"/>
          <w:szCs w:val="32"/>
        </w:rPr>
        <w:t>pelos</w:t>
      </w:r>
      <w:r w:rsidR="00DF0670" w:rsidRPr="005F5AE8">
        <w:rPr>
          <w:rFonts w:ascii="Arial" w:hAnsi="Arial" w:cs="Arial"/>
          <w:szCs w:val="32"/>
        </w:rPr>
        <w:t xml:space="preserve"> fundamentos de fato e de direito que seguem abaixo:</w:t>
      </w:r>
    </w:p>
    <w:p w:rsidR="005F5AE8" w:rsidRDefault="005F5AE8" w:rsidP="00ED187B">
      <w:pPr>
        <w:spacing w:line="360" w:lineRule="auto"/>
        <w:ind w:firstLine="709"/>
        <w:jc w:val="both"/>
        <w:rPr>
          <w:rFonts w:ascii="Arial" w:hAnsi="Arial" w:cs="Arial"/>
          <w:szCs w:val="32"/>
        </w:rPr>
      </w:pPr>
    </w:p>
    <w:p w:rsidR="00696768" w:rsidRPr="00696768" w:rsidRDefault="00574A4A" w:rsidP="00696768">
      <w:pPr>
        <w:spacing w:line="360" w:lineRule="auto"/>
        <w:rPr>
          <w:rFonts w:ascii="Arial" w:hAnsi="Arial" w:cs="Arial"/>
          <w:b/>
          <w:szCs w:val="32"/>
        </w:rPr>
      </w:pPr>
      <w:r w:rsidRPr="00574A4A">
        <w:rPr>
          <w:rFonts w:ascii="Arial" w:hAnsi="Arial" w:cs="Arial"/>
          <w:b/>
          <w:szCs w:val="32"/>
        </w:rPr>
        <w:t>DOS FATOS:</w:t>
      </w:r>
    </w:p>
    <w:p w:rsidR="00057210" w:rsidRPr="00057210" w:rsidRDefault="00696768" w:rsidP="00057210">
      <w:pPr>
        <w:numPr>
          <w:ilvl w:val="0"/>
          <w:numId w:val="8"/>
        </w:numPr>
        <w:spacing w:line="360" w:lineRule="auto"/>
        <w:jc w:val="both"/>
        <w:rPr>
          <w:rFonts w:ascii="Arial" w:hAnsi="Arial" w:cs="Arial"/>
          <w:szCs w:val="32"/>
        </w:rPr>
      </w:pPr>
      <w:r>
        <w:rPr>
          <w:rFonts w:ascii="Arial" w:hAnsi="Arial" w:cs="Arial"/>
          <w:szCs w:val="32"/>
        </w:rPr>
        <w:t xml:space="preserve">O autor é pai </w:t>
      </w:r>
      <w:r w:rsidR="003421E5">
        <w:rPr>
          <w:rFonts w:ascii="Arial" w:hAnsi="Arial" w:cs="Arial"/>
          <w:szCs w:val="32"/>
        </w:rPr>
        <w:t>d</w:t>
      </w:r>
      <w:r w:rsidR="00C9228A">
        <w:rPr>
          <w:rFonts w:ascii="Arial" w:hAnsi="Arial" w:cs="Arial"/>
          <w:szCs w:val="32"/>
        </w:rPr>
        <w:t>a</w:t>
      </w:r>
      <w:r w:rsidR="008A7502">
        <w:rPr>
          <w:rFonts w:ascii="Arial" w:hAnsi="Arial" w:cs="Arial"/>
          <w:szCs w:val="32"/>
        </w:rPr>
        <w:t>demandad</w:t>
      </w:r>
      <w:r w:rsidR="00C9228A">
        <w:rPr>
          <w:rFonts w:ascii="Arial" w:hAnsi="Arial" w:cs="Arial"/>
          <w:szCs w:val="32"/>
        </w:rPr>
        <w:t>a</w:t>
      </w:r>
      <w:r>
        <w:rPr>
          <w:rFonts w:ascii="Arial" w:hAnsi="Arial" w:cs="Arial"/>
          <w:szCs w:val="32"/>
        </w:rPr>
        <w:t>, conforme Certidão de Nascimento em anexo.</w:t>
      </w:r>
    </w:p>
    <w:p w:rsidR="00057210" w:rsidRPr="003B5014" w:rsidRDefault="003421E5" w:rsidP="003B5014">
      <w:pPr>
        <w:numPr>
          <w:ilvl w:val="0"/>
          <w:numId w:val="8"/>
        </w:numPr>
        <w:spacing w:line="360" w:lineRule="auto"/>
        <w:jc w:val="both"/>
        <w:rPr>
          <w:rFonts w:ascii="Arial" w:hAnsi="Arial" w:cs="Arial"/>
          <w:szCs w:val="32"/>
        </w:rPr>
      </w:pPr>
      <w:r w:rsidRPr="003421E5">
        <w:rPr>
          <w:rFonts w:ascii="Arial" w:hAnsi="Arial" w:cs="Arial"/>
          <w:szCs w:val="32"/>
        </w:rPr>
        <w:t xml:space="preserve">De acordo com a Sentença do processo de número </w:t>
      </w:r>
      <w:r w:rsidR="00C9228A" w:rsidRPr="00C9228A">
        <w:rPr>
          <w:rFonts w:ascii="Arial" w:hAnsi="Arial" w:cs="Arial"/>
          <w:szCs w:val="32"/>
        </w:rPr>
        <w:t xml:space="preserve">0004669-67.2012.8.26.0005, que tramitou na 3ª Vara de Família e Sucessões da Comarca de São Paulo – Foro Regional V – São Miguel Paulista, </w:t>
      </w:r>
      <w:r w:rsidR="003B5014" w:rsidRPr="003421E5">
        <w:rPr>
          <w:rFonts w:ascii="Arial" w:hAnsi="Arial" w:cs="Arial"/>
          <w:szCs w:val="32"/>
        </w:rPr>
        <w:t xml:space="preserve">que passa a acostar nos autos, </w:t>
      </w:r>
      <w:r w:rsidR="00C9228A" w:rsidRPr="00C9228A">
        <w:rPr>
          <w:rFonts w:ascii="Arial" w:hAnsi="Arial" w:cs="Arial"/>
          <w:szCs w:val="32"/>
        </w:rPr>
        <w:t xml:space="preserve">foram fixados alimentos </w:t>
      </w:r>
      <w:r w:rsidR="00C9228A">
        <w:rPr>
          <w:rFonts w:ascii="Arial" w:hAnsi="Arial" w:cs="Arial"/>
          <w:szCs w:val="32"/>
        </w:rPr>
        <w:t>no patamar de</w:t>
      </w:r>
      <w:r w:rsidR="00C9228A" w:rsidRPr="00C9228A">
        <w:rPr>
          <w:rFonts w:ascii="Arial" w:hAnsi="Arial" w:cs="Arial"/>
          <w:szCs w:val="32"/>
        </w:rPr>
        <w:t xml:space="preserve"> 20% (vinte por cento) dos vencimentos líquidos do </w:t>
      </w:r>
      <w:r w:rsidR="003B5014">
        <w:rPr>
          <w:rFonts w:ascii="Arial" w:hAnsi="Arial" w:cs="Arial"/>
          <w:szCs w:val="32"/>
        </w:rPr>
        <w:t>alimentante</w:t>
      </w:r>
      <w:r w:rsidR="00C9228A" w:rsidRPr="00C9228A">
        <w:rPr>
          <w:rFonts w:ascii="Arial" w:hAnsi="Arial" w:cs="Arial"/>
          <w:szCs w:val="32"/>
        </w:rPr>
        <w:t xml:space="preserve"> ou ½ salário mínimo em caso de desemprego</w:t>
      </w:r>
      <w:r w:rsidRPr="003B5014">
        <w:rPr>
          <w:rFonts w:ascii="Arial" w:hAnsi="Arial" w:cs="Arial"/>
          <w:szCs w:val="32"/>
        </w:rPr>
        <w:t>em favor d</w:t>
      </w:r>
      <w:r w:rsidR="004A3A90">
        <w:rPr>
          <w:rFonts w:ascii="Arial" w:hAnsi="Arial" w:cs="Arial"/>
          <w:szCs w:val="32"/>
        </w:rPr>
        <w:t>a</w:t>
      </w:r>
      <w:r w:rsidRPr="003B5014">
        <w:rPr>
          <w:rFonts w:ascii="Arial" w:hAnsi="Arial" w:cs="Arial"/>
          <w:szCs w:val="32"/>
        </w:rPr>
        <w:t>s filh</w:t>
      </w:r>
      <w:r w:rsidR="004A3A90">
        <w:rPr>
          <w:rFonts w:ascii="Arial" w:hAnsi="Arial" w:cs="Arial"/>
          <w:szCs w:val="32"/>
        </w:rPr>
        <w:t>a</w:t>
      </w:r>
      <w:r w:rsidRPr="003B5014">
        <w:rPr>
          <w:rFonts w:ascii="Arial" w:hAnsi="Arial" w:cs="Arial"/>
          <w:szCs w:val="32"/>
        </w:rPr>
        <w:t xml:space="preserve">s: </w:t>
      </w:r>
      <w:r w:rsidR="003B5014">
        <w:rPr>
          <w:rFonts w:ascii="Arial" w:hAnsi="Arial" w:cs="Arial"/>
          <w:szCs w:val="32"/>
        </w:rPr>
        <w:t>Vitória Cristiane dos Santos Monteiro e Rute Cristiane dos Santos Monteiro.</w:t>
      </w:r>
    </w:p>
    <w:p w:rsidR="00B46F80" w:rsidRPr="008A7502" w:rsidRDefault="00057210" w:rsidP="002B54ED">
      <w:pPr>
        <w:numPr>
          <w:ilvl w:val="0"/>
          <w:numId w:val="8"/>
        </w:numPr>
        <w:spacing w:line="360" w:lineRule="auto"/>
        <w:jc w:val="both"/>
        <w:rPr>
          <w:rFonts w:ascii="Arial" w:hAnsi="Arial" w:cs="Arial"/>
          <w:szCs w:val="32"/>
        </w:rPr>
      </w:pPr>
      <w:r w:rsidRPr="008A7502">
        <w:rPr>
          <w:rFonts w:ascii="Arial" w:hAnsi="Arial" w:cs="Arial"/>
          <w:szCs w:val="32"/>
        </w:rPr>
        <w:t>Ocorre que</w:t>
      </w:r>
      <w:r w:rsidR="00590E49">
        <w:rPr>
          <w:rFonts w:ascii="Arial" w:hAnsi="Arial" w:cs="Arial"/>
          <w:szCs w:val="32"/>
        </w:rPr>
        <w:t>a</w:t>
      </w:r>
      <w:r w:rsidR="008A7502">
        <w:rPr>
          <w:rFonts w:ascii="Arial" w:hAnsi="Arial" w:cs="Arial"/>
          <w:szCs w:val="32"/>
        </w:rPr>
        <w:t xml:space="preserve"> filh</w:t>
      </w:r>
      <w:r w:rsidR="00590E49">
        <w:rPr>
          <w:rFonts w:ascii="Arial" w:hAnsi="Arial" w:cs="Arial"/>
          <w:szCs w:val="32"/>
        </w:rPr>
        <w:t>aVitória Cristiane dos Santos Monteiro</w:t>
      </w:r>
      <w:r w:rsidR="008A7502">
        <w:rPr>
          <w:rFonts w:ascii="Arial" w:hAnsi="Arial" w:cs="Arial"/>
          <w:szCs w:val="32"/>
        </w:rPr>
        <w:t xml:space="preserve">, ora </w:t>
      </w:r>
      <w:r w:rsidR="008A7502" w:rsidRPr="008A7502">
        <w:rPr>
          <w:rFonts w:ascii="Arial" w:hAnsi="Arial" w:cs="Arial"/>
          <w:szCs w:val="32"/>
        </w:rPr>
        <w:t>requerid</w:t>
      </w:r>
      <w:r w:rsidR="00590E49">
        <w:rPr>
          <w:rFonts w:ascii="Arial" w:hAnsi="Arial" w:cs="Arial"/>
          <w:szCs w:val="32"/>
        </w:rPr>
        <w:t>a</w:t>
      </w:r>
      <w:r w:rsidR="008A7502">
        <w:rPr>
          <w:rFonts w:ascii="Arial" w:hAnsi="Arial" w:cs="Arial"/>
          <w:szCs w:val="32"/>
        </w:rPr>
        <w:t>,</w:t>
      </w:r>
      <w:r w:rsidR="008A7502" w:rsidRPr="008A7502">
        <w:rPr>
          <w:rFonts w:ascii="Arial" w:hAnsi="Arial" w:cs="Arial"/>
          <w:szCs w:val="32"/>
        </w:rPr>
        <w:t xml:space="preserve"> já se encontra com </w:t>
      </w:r>
      <w:r w:rsidR="00590E49">
        <w:rPr>
          <w:rFonts w:ascii="Arial" w:hAnsi="Arial" w:cs="Arial"/>
          <w:szCs w:val="32"/>
        </w:rPr>
        <w:t>19</w:t>
      </w:r>
      <w:r w:rsidR="008A7502" w:rsidRPr="008A7502">
        <w:rPr>
          <w:rFonts w:ascii="Arial" w:hAnsi="Arial" w:cs="Arial"/>
          <w:szCs w:val="32"/>
        </w:rPr>
        <w:t xml:space="preserve"> (</w:t>
      </w:r>
      <w:r w:rsidR="00590E49">
        <w:rPr>
          <w:rFonts w:ascii="Arial" w:hAnsi="Arial" w:cs="Arial"/>
          <w:szCs w:val="32"/>
        </w:rPr>
        <w:t>dezenove</w:t>
      </w:r>
      <w:r w:rsidR="008A7502" w:rsidRPr="008A7502">
        <w:rPr>
          <w:rFonts w:ascii="Arial" w:hAnsi="Arial" w:cs="Arial"/>
          <w:szCs w:val="32"/>
        </w:rPr>
        <w:t>) anos de idade completos, é saudável, está apt</w:t>
      </w:r>
      <w:r w:rsidR="00590E49">
        <w:rPr>
          <w:rFonts w:ascii="Arial" w:hAnsi="Arial" w:cs="Arial"/>
          <w:szCs w:val="32"/>
        </w:rPr>
        <w:t>a</w:t>
      </w:r>
      <w:r w:rsidR="008A7502" w:rsidRPr="008A7502">
        <w:rPr>
          <w:rFonts w:ascii="Arial" w:hAnsi="Arial" w:cs="Arial"/>
          <w:szCs w:val="32"/>
        </w:rPr>
        <w:t xml:space="preserve"> ao trabalho</w:t>
      </w:r>
      <w:r w:rsidR="008A7502">
        <w:rPr>
          <w:rFonts w:ascii="Arial" w:hAnsi="Arial" w:cs="Arial"/>
          <w:szCs w:val="32"/>
        </w:rPr>
        <w:t xml:space="preserve"> e não está matriculad</w:t>
      </w:r>
      <w:r w:rsidR="00590E49">
        <w:rPr>
          <w:rFonts w:ascii="Arial" w:hAnsi="Arial" w:cs="Arial"/>
          <w:szCs w:val="32"/>
        </w:rPr>
        <w:t>a</w:t>
      </w:r>
      <w:r w:rsidR="008A7502">
        <w:rPr>
          <w:rFonts w:ascii="Arial" w:hAnsi="Arial" w:cs="Arial"/>
          <w:szCs w:val="32"/>
        </w:rPr>
        <w:t xml:space="preserve"> em instituição de ensino superior.</w:t>
      </w:r>
    </w:p>
    <w:p w:rsidR="003421E5" w:rsidRDefault="00B46F80" w:rsidP="003421E5">
      <w:pPr>
        <w:numPr>
          <w:ilvl w:val="0"/>
          <w:numId w:val="8"/>
        </w:numPr>
        <w:spacing w:line="360" w:lineRule="auto"/>
        <w:jc w:val="both"/>
        <w:rPr>
          <w:rFonts w:ascii="Arial" w:hAnsi="Arial" w:cs="Arial"/>
          <w:szCs w:val="32"/>
        </w:rPr>
      </w:pPr>
      <w:r w:rsidRPr="003421E5">
        <w:rPr>
          <w:rFonts w:ascii="Arial" w:hAnsi="Arial" w:cs="Arial"/>
          <w:szCs w:val="32"/>
        </w:rPr>
        <w:t xml:space="preserve">Nestes termos, </w:t>
      </w:r>
      <w:r w:rsidR="003421E5" w:rsidRPr="003421E5">
        <w:rPr>
          <w:rFonts w:ascii="Arial" w:hAnsi="Arial" w:cs="Arial"/>
          <w:szCs w:val="32"/>
        </w:rPr>
        <w:t>extinta está a obrigação alimentar d</w:t>
      </w:r>
      <w:r w:rsidR="00590E49">
        <w:rPr>
          <w:rFonts w:ascii="Arial" w:hAnsi="Arial" w:cs="Arial"/>
          <w:szCs w:val="32"/>
        </w:rPr>
        <w:t>a</w:t>
      </w:r>
      <w:r w:rsidR="003421E5" w:rsidRPr="003421E5">
        <w:rPr>
          <w:rFonts w:ascii="Arial" w:hAnsi="Arial" w:cs="Arial"/>
          <w:szCs w:val="32"/>
        </w:rPr>
        <w:t xml:space="preserve"> autor</w:t>
      </w:r>
      <w:r w:rsidR="00590E49">
        <w:rPr>
          <w:rFonts w:ascii="Arial" w:hAnsi="Arial" w:cs="Arial"/>
          <w:szCs w:val="32"/>
        </w:rPr>
        <w:t>a</w:t>
      </w:r>
      <w:r w:rsidR="003421E5" w:rsidRPr="003421E5">
        <w:rPr>
          <w:rFonts w:ascii="Arial" w:hAnsi="Arial" w:cs="Arial"/>
          <w:szCs w:val="32"/>
        </w:rPr>
        <w:t xml:space="preserve">, inexistindo, consequentemente, fundamento para a </w:t>
      </w:r>
      <w:r w:rsidR="008A7502">
        <w:rPr>
          <w:rFonts w:ascii="Arial" w:hAnsi="Arial" w:cs="Arial"/>
          <w:szCs w:val="32"/>
        </w:rPr>
        <w:t xml:space="preserve">sua </w:t>
      </w:r>
      <w:r w:rsidR="003421E5" w:rsidRPr="003421E5">
        <w:rPr>
          <w:rFonts w:ascii="Arial" w:hAnsi="Arial" w:cs="Arial"/>
          <w:szCs w:val="32"/>
        </w:rPr>
        <w:t xml:space="preserve">manutenção. Logo, requer o autor </w:t>
      </w:r>
      <w:r w:rsidR="008A7502">
        <w:rPr>
          <w:rFonts w:ascii="Arial" w:hAnsi="Arial" w:cs="Arial"/>
          <w:szCs w:val="32"/>
        </w:rPr>
        <w:t xml:space="preserve">que </w:t>
      </w:r>
      <w:r w:rsidR="003421E5" w:rsidRPr="003421E5">
        <w:rPr>
          <w:rFonts w:ascii="Arial" w:hAnsi="Arial" w:cs="Arial"/>
          <w:szCs w:val="32"/>
        </w:rPr>
        <w:t xml:space="preserve">seja exonerado </w:t>
      </w:r>
      <w:r w:rsidR="008A7502">
        <w:rPr>
          <w:rFonts w:ascii="Arial" w:hAnsi="Arial" w:cs="Arial"/>
          <w:szCs w:val="32"/>
        </w:rPr>
        <w:t xml:space="preserve">da obrigação alimentar com </w:t>
      </w:r>
      <w:r w:rsidR="0085123F">
        <w:rPr>
          <w:rFonts w:ascii="Arial" w:hAnsi="Arial" w:cs="Arial"/>
          <w:szCs w:val="32"/>
        </w:rPr>
        <w:t>a</w:t>
      </w:r>
      <w:r w:rsidR="008A7502">
        <w:rPr>
          <w:rFonts w:ascii="Arial" w:hAnsi="Arial" w:cs="Arial"/>
          <w:szCs w:val="32"/>
        </w:rPr>
        <w:t xml:space="preserve"> filh</w:t>
      </w:r>
      <w:r w:rsidR="0085123F">
        <w:rPr>
          <w:rFonts w:ascii="Arial" w:hAnsi="Arial" w:cs="Arial"/>
          <w:szCs w:val="32"/>
        </w:rPr>
        <w:t xml:space="preserve">aVitória Cristiane dos Santos </w:t>
      </w:r>
      <w:r w:rsidR="0085123F">
        <w:rPr>
          <w:rFonts w:ascii="Arial" w:hAnsi="Arial" w:cs="Arial"/>
          <w:szCs w:val="32"/>
        </w:rPr>
        <w:lastRenderedPageBreak/>
        <w:t>Monteiro</w:t>
      </w:r>
      <w:r w:rsidR="008A7502">
        <w:rPr>
          <w:rFonts w:ascii="Arial" w:hAnsi="Arial" w:cs="Arial"/>
          <w:szCs w:val="32"/>
        </w:rPr>
        <w:t xml:space="preserve">, que por sua vez corresponde a </w:t>
      </w:r>
      <w:r w:rsidR="00590E49">
        <w:rPr>
          <w:rFonts w:ascii="Arial" w:hAnsi="Arial" w:cs="Arial"/>
          <w:szCs w:val="32"/>
        </w:rPr>
        <w:t>10</w:t>
      </w:r>
      <w:r w:rsidR="008A7502">
        <w:rPr>
          <w:rFonts w:ascii="Arial" w:hAnsi="Arial" w:cs="Arial"/>
          <w:szCs w:val="32"/>
        </w:rPr>
        <w:t>% (</w:t>
      </w:r>
      <w:r w:rsidR="00590E49">
        <w:rPr>
          <w:rFonts w:ascii="Arial" w:hAnsi="Arial" w:cs="Arial"/>
          <w:szCs w:val="32"/>
        </w:rPr>
        <w:t>dez</w:t>
      </w:r>
      <w:r w:rsidR="008A7502">
        <w:rPr>
          <w:rFonts w:ascii="Arial" w:hAnsi="Arial" w:cs="Arial"/>
          <w:szCs w:val="32"/>
        </w:rPr>
        <w:t xml:space="preserve"> por cento) de seus ganhos líquidos</w:t>
      </w:r>
      <w:r w:rsidR="00590E49">
        <w:rPr>
          <w:rFonts w:ascii="Arial" w:hAnsi="Arial" w:cs="Arial"/>
          <w:szCs w:val="32"/>
        </w:rPr>
        <w:t xml:space="preserve"> ou ¼ do salário mínimo em caso de desemprego</w:t>
      </w:r>
      <w:r w:rsidR="008A7502">
        <w:rPr>
          <w:rFonts w:ascii="Arial" w:hAnsi="Arial" w:cs="Arial"/>
          <w:szCs w:val="32"/>
        </w:rPr>
        <w:t>.</w:t>
      </w:r>
    </w:p>
    <w:p w:rsidR="00590E49" w:rsidRPr="003421E5" w:rsidRDefault="00590E49" w:rsidP="00590E49">
      <w:pPr>
        <w:spacing w:line="360" w:lineRule="auto"/>
        <w:jc w:val="both"/>
        <w:rPr>
          <w:rFonts w:ascii="Arial" w:hAnsi="Arial" w:cs="Arial"/>
          <w:szCs w:val="32"/>
        </w:rPr>
      </w:pPr>
    </w:p>
    <w:p w:rsidR="00574A4A" w:rsidRDefault="008A7502" w:rsidP="00A47556">
      <w:pPr>
        <w:spacing w:line="360" w:lineRule="auto"/>
        <w:rPr>
          <w:rFonts w:ascii="Arial" w:hAnsi="Arial" w:cs="Arial"/>
          <w:b/>
          <w:szCs w:val="32"/>
        </w:rPr>
      </w:pPr>
      <w:r>
        <w:rPr>
          <w:rFonts w:ascii="Arial" w:hAnsi="Arial" w:cs="Arial"/>
          <w:b/>
          <w:szCs w:val="32"/>
        </w:rPr>
        <w:t>D</w:t>
      </w:r>
      <w:r w:rsidR="00574A4A" w:rsidRPr="00574A4A">
        <w:rPr>
          <w:rFonts w:ascii="Arial" w:hAnsi="Arial" w:cs="Arial"/>
          <w:b/>
          <w:szCs w:val="32"/>
        </w:rPr>
        <w:t>O DIREITO:</w:t>
      </w:r>
    </w:p>
    <w:p w:rsidR="008A7502" w:rsidRDefault="008A7502" w:rsidP="009F64CD">
      <w:pPr>
        <w:numPr>
          <w:ilvl w:val="0"/>
          <w:numId w:val="18"/>
        </w:numPr>
        <w:spacing w:line="360" w:lineRule="auto"/>
        <w:jc w:val="both"/>
        <w:rPr>
          <w:rFonts w:ascii="Arial" w:hAnsi="Arial" w:cs="Arial"/>
          <w:szCs w:val="32"/>
        </w:rPr>
      </w:pPr>
      <w:r w:rsidRPr="008A7502">
        <w:rPr>
          <w:rFonts w:ascii="Arial" w:hAnsi="Arial" w:cs="Arial"/>
          <w:szCs w:val="32"/>
        </w:rPr>
        <w:t>Segundo o artigo 1.635, III do Código Civil, com a maioridade extingue-se o poder familiar e, consequentemente, a obrigação alimentar, já que comprovada a capacidade absoluta e a plena aptidão do réu em exercer os atos da vida civil. Vale dizer, sua condição de sustentar-se por si só.</w:t>
      </w:r>
    </w:p>
    <w:p w:rsidR="009F64CD" w:rsidRPr="008A7502" w:rsidRDefault="009F64CD" w:rsidP="009F64CD">
      <w:pPr>
        <w:numPr>
          <w:ilvl w:val="0"/>
          <w:numId w:val="18"/>
        </w:numPr>
        <w:spacing w:line="360" w:lineRule="auto"/>
        <w:jc w:val="both"/>
        <w:rPr>
          <w:rFonts w:ascii="Arial" w:hAnsi="Arial" w:cs="Arial"/>
          <w:szCs w:val="32"/>
        </w:rPr>
      </w:pPr>
      <w:r>
        <w:rPr>
          <w:rFonts w:ascii="Arial" w:hAnsi="Arial" w:cs="Arial"/>
          <w:szCs w:val="32"/>
        </w:rPr>
        <w:t xml:space="preserve">A inteligência da Súmula 358 do Supremo Tribunal de Justiça </w:t>
      </w:r>
      <w:r w:rsidR="00ED70D2">
        <w:rPr>
          <w:rFonts w:ascii="Arial" w:hAnsi="Arial" w:cs="Arial"/>
          <w:szCs w:val="32"/>
        </w:rPr>
        <w:t>aduz</w:t>
      </w:r>
      <w:r>
        <w:rPr>
          <w:rFonts w:ascii="Arial" w:hAnsi="Arial" w:cs="Arial"/>
          <w:szCs w:val="32"/>
        </w:rPr>
        <w:t xml:space="preserve"> que o cancelamento de pensão alimentícia de filho que atingiu a maioridade está sujeito à decisão judicial, mediante contraditório, ainda que nos próprios autos.</w:t>
      </w:r>
    </w:p>
    <w:p w:rsidR="008A7502" w:rsidRPr="008A7502" w:rsidRDefault="008A7502" w:rsidP="009F64CD">
      <w:pPr>
        <w:numPr>
          <w:ilvl w:val="0"/>
          <w:numId w:val="18"/>
        </w:numPr>
        <w:spacing w:line="360" w:lineRule="auto"/>
        <w:jc w:val="both"/>
        <w:rPr>
          <w:rFonts w:ascii="Arial" w:hAnsi="Arial" w:cs="Arial"/>
          <w:szCs w:val="32"/>
        </w:rPr>
      </w:pPr>
      <w:r w:rsidRPr="008A7502">
        <w:rPr>
          <w:rFonts w:ascii="Arial" w:hAnsi="Arial" w:cs="Arial"/>
          <w:szCs w:val="32"/>
        </w:rPr>
        <w:t>Como no caso em julgamento, o filho não se encontra estudando e ainda é capaz de ganhar o seu próprio sustento, não pode ser beneficiado pelo fenômeno jurídico da obrigação alimentar que acoberta apenas aqueles de comprovada incapacidade civil ou de provada dedicação aos estudos. Nesse sentido Maria Berenice Dias</w:t>
      </w:r>
      <w:r w:rsidR="009F64CD">
        <w:rPr>
          <w:rFonts w:ascii="Arial" w:hAnsi="Arial" w:cs="Arial"/>
          <w:szCs w:val="32"/>
        </w:rPr>
        <w:t xml:space="preserve"> perfilha o seguinte entendimento</w:t>
      </w:r>
      <w:r>
        <w:rPr>
          <w:rFonts w:ascii="Arial" w:hAnsi="Arial" w:cs="Arial"/>
          <w:szCs w:val="32"/>
        </w:rPr>
        <w:t>, com grifo nosso</w:t>
      </w:r>
      <w:r w:rsidRPr="008A7502">
        <w:rPr>
          <w:rFonts w:ascii="Arial" w:hAnsi="Arial" w:cs="Arial"/>
          <w:szCs w:val="32"/>
        </w:rPr>
        <w:t>:</w:t>
      </w:r>
    </w:p>
    <w:p w:rsidR="008A7502" w:rsidRDefault="008A7502" w:rsidP="008A7502">
      <w:pPr>
        <w:ind w:left="2835"/>
        <w:jc w:val="both"/>
        <w:rPr>
          <w:rFonts w:ascii="Arial" w:hAnsi="Arial" w:cs="Arial"/>
          <w:sz w:val="20"/>
          <w:szCs w:val="24"/>
        </w:rPr>
      </w:pPr>
    </w:p>
    <w:p w:rsidR="008A7502" w:rsidRPr="008A7502" w:rsidRDefault="008A7502" w:rsidP="008A7502">
      <w:pPr>
        <w:ind w:left="2835"/>
        <w:jc w:val="both"/>
        <w:rPr>
          <w:rFonts w:ascii="Arial" w:hAnsi="Arial" w:cs="Arial"/>
          <w:i/>
          <w:iCs/>
          <w:sz w:val="20"/>
          <w:szCs w:val="24"/>
        </w:rPr>
      </w:pPr>
      <w:r w:rsidRPr="008A7502">
        <w:rPr>
          <w:rFonts w:ascii="Arial" w:hAnsi="Arial" w:cs="Arial"/>
          <w:i/>
          <w:iCs/>
          <w:sz w:val="20"/>
          <w:szCs w:val="24"/>
        </w:rPr>
        <w:t xml:space="preserve">A jurisprudência, atenta às dificuldades atuais da sociedade, em que há necessidade cada vez maior de qualificação para a inserção no mercado de trabalho, vem dilatando o período de vigência dos alimentos. </w:t>
      </w:r>
      <w:r w:rsidRPr="008A7502">
        <w:rPr>
          <w:rFonts w:ascii="Arial" w:hAnsi="Arial" w:cs="Arial"/>
          <w:b/>
          <w:bCs/>
          <w:i/>
          <w:iCs/>
          <w:sz w:val="20"/>
          <w:szCs w:val="24"/>
        </w:rPr>
        <w:t>Exige-se tão-só que o filho esteja estudando</w:t>
      </w:r>
      <w:r w:rsidRPr="008A7502">
        <w:rPr>
          <w:rFonts w:ascii="Arial" w:hAnsi="Arial" w:cs="Arial"/>
          <w:i/>
          <w:iCs/>
          <w:sz w:val="20"/>
          <w:szCs w:val="24"/>
        </w:rPr>
        <w:t>. Aliás, a própria lei estende o pensionamento às necessidades de educação (CC 1.694). (Manual de Direito das Famílias, 4ª Edição, Dias, Maria Berenice, p. 470, 2007.)</w:t>
      </w:r>
    </w:p>
    <w:p w:rsidR="008A7502" w:rsidRPr="008A7502" w:rsidRDefault="008A7502" w:rsidP="008A7502">
      <w:pPr>
        <w:ind w:left="2835"/>
        <w:jc w:val="both"/>
        <w:rPr>
          <w:rFonts w:ascii="Arial" w:hAnsi="Arial" w:cs="Arial"/>
          <w:sz w:val="20"/>
          <w:szCs w:val="24"/>
        </w:rPr>
      </w:pPr>
    </w:p>
    <w:p w:rsidR="008A7502" w:rsidRPr="009F64CD" w:rsidRDefault="008A7502" w:rsidP="009F64CD">
      <w:pPr>
        <w:numPr>
          <w:ilvl w:val="0"/>
          <w:numId w:val="18"/>
        </w:numPr>
        <w:spacing w:line="360" w:lineRule="auto"/>
        <w:jc w:val="both"/>
        <w:rPr>
          <w:rFonts w:ascii="Arial" w:hAnsi="Arial" w:cs="Arial"/>
          <w:szCs w:val="32"/>
        </w:rPr>
      </w:pPr>
      <w:r w:rsidRPr="009F64CD">
        <w:rPr>
          <w:rFonts w:ascii="Arial" w:hAnsi="Arial" w:cs="Arial"/>
          <w:szCs w:val="32"/>
        </w:rPr>
        <w:t>É esse também o atual entendimento jurisprudencial:</w:t>
      </w:r>
    </w:p>
    <w:p w:rsidR="009F64CD" w:rsidRDefault="009F64CD" w:rsidP="008A7502">
      <w:pPr>
        <w:ind w:left="2835"/>
        <w:jc w:val="both"/>
        <w:rPr>
          <w:rFonts w:ascii="Arial" w:hAnsi="Arial" w:cs="Arial"/>
          <w:b/>
          <w:bCs/>
          <w:i/>
          <w:iCs/>
          <w:sz w:val="20"/>
          <w:szCs w:val="24"/>
        </w:rPr>
      </w:pPr>
    </w:p>
    <w:p w:rsidR="008A7502" w:rsidRPr="008A7502" w:rsidRDefault="008A7502" w:rsidP="008A7502">
      <w:pPr>
        <w:ind w:left="2835"/>
        <w:jc w:val="both"/>
        <w:rPr>
          <w:rFonts w:ascii="Arial" w:hAnsi="Arial" w:cs="Arial"/>
          <w:i/>
          <w:iCs/>
          <w:sz w:val="20"/>
          <w:szCs w:val="24"/>
        </w:rPr>
      </w:pPr>
      <w:r w:rsidRPr="008A7502">
        <w:rPr>
          <w:rFonts w:ascii="Arial" w:hAnsi="Arial" w:cs="Arial"/>
          <w:b/>
          <w:bCs/>
          <w:i/>
          <w:iCs/>
          <w:sz w:val="20"/>
          <w:szCs w:val="24"/>
        </w:rPr>
        <w:t>Direito Civil. Alimentos. Filho maior, capaz e apto ao trabalho. Exoneração de alimentos. Alimentos. Alimentos intuitufamiliae. Binômio necessidade e possibilidade.</w:t>
      </w:r>
      <w:r w:rsidRPr="008A7502">
        <w:rPr>
          <w:rFonts w:ascii="Arial" w:hAnsi="Arial" w:cs="Arial"/>
          <w:i/>
          <w:iCs/>
          <w:sz w:val="20"/>
          <w:szCs w:val="24"/>
        </w:rPr>
        <w:t xml:space="preserve"> Evidenciado que a filha atingiu a MAIORIDADE e possui condições de prover a própria subsistência sem o auxílio paterno, correta se mostra a decisão que exonerou o alimentante do dever alimentar. Não se reconhece necessidade quando o filho é maior, capaz e apto ao trabalho, não estando matriculado em estabelecimento de ensino superior e já tem vida independente. Recurso desprovido.” (Tribunal de Justiça de Minas Gerais, Apelação Cível n° 1.0024.00.149903-7/002 (1), 3ª. Câmara Cível, Rel. Des. Schalcher Ventura, julgado em 30/08/2007, publicado em 21/09/2007)</w:t>
      </w:r>
    </w:p>
    <w:p w:rsidR="008A7502" w:rsidRPr="009F64CD" w:rsidRDefault="008A7502" w:rsidP="009F64CD">
      <w:pPr>
        <w:numPr>
          <w:ilvl w:val="0"/>
          <w:numId w:val="18"/>
        </w:numPr>
        <w:tabs>
          <w:tab w:val="left" w:pos="540"/>
        </w:tabs>
        <w:spacing w:line="360" w:lineRule="auto"/>
        <w:jc w:val="both"/>
        <w:rPr>
          <w:rFonts w:ascii="Arial" w:hAnsi="Arial" w:cs="Arial"/>
          <w:szCs w:val="32"/>
        </w:rPr>
      </w:pPr>
      <w:r w:rsidRPr="009F64CD">
        <w:rPr>
          <w:rFonts w:ascii="Arial" w:hAnsi="Arial" w:cs="Arial"/>
          <w:szCs w:val="32"/>
        </w:rPr>
        <w:t>Portanto, deve</w:t>
      </w:r>
      <w:r w:rsidR="009F64CD">
        <w:rPr>
          <w:rFonts w:ascii="Arial" w:hAnsi="Arial" w:cs="Arial"/>
          <w:szCs w:val="32"/>
        </w:rPr>
        <w:t>rá</w:t>
      </w:r>
      <w:r w:rsidRPr="009F64CD">
        <w:rPr>
          <w:rFonts w:ascii="Arial" w:hAnsi="Arial" w:cs="Arial"/>
          <w:szCs w:val="32"/>
        </w:rPr>
        <w:t xml:space="preserve"> o presente pedido de exoneração ser julgado procedente. </w:t>
      </w:r>
    </w:p>
    <w:p w:rsidR="005F5AE8" w:rsidRPr="005F5AE8" w:rsidRDefault="005F5AE8" w:rsidP="00ED187B">
      <w:pPr>
        <w:rPr>
          <w:rFonts w:ascii="Arial" w:hAnsi="Arial" w:cs="Arial"/>
          <w:szCs w:val="32"/>
        </w:rPr>
      </w:pPr>
    </w:p>
    <w:p w:rsidR="00574A4A" w:rsidRDefault="00574A4A" w:rsidP="00A47556">
      <w:pPr>
        <w:spacing w:line="360" w:lineRule="auto"/>
        <w:rPr>
          <w:rFonts w:ascii="Arial" w:hAnsi="Arial" w:cs="Arial"/>
          <w:b/>
          <w:szCs w:val="32"/>
        </w:rPr>
      </w:pPr>
      <w:r w:rsidRPr="00574A4A">
        <w:rPr>
          <w:rFonts w:ascii="Arial" w:hAnsi="Arial" w:cs="Arial"/>
          <w:b/>
          <w:szCs w:val="32"/>
        </w:rPr>
        <w:t>DOS PEDIDOS:</w:t>
      </w:r>
    </w:p>
    <w:p w:rsidR="005F5AE8" w:rsidRPr="005F5AE8" w:rsidRDefault="005F5AE8" w:rsidP="00ED187B">
      <w:pPr>
        <w:spacing w:line="360" w:lineRule="auto"/>
        <w:ind w:firstLine="709"/>
        <w:jc w:val="both"/>
        <w:rPr>
          <w:rFonts w:ascii="Arial" w:hAnsi="Arial" w:cs="Arial"/>
          <w:szCs w:val="32"/>
        </w:rPr>
      </w:pPr>
      <w:r w:rsidRPr="005F5AE8">
        <w:rPr>
          <w:rFonts w:ascii="Arial" w:hAnsi="Arial" w:cs="Arial"/>
          <w:szCs w:val="32"/>
        </w:rPr>
        <w:lastRenderedPageBreak/>
        <w:t>F</w:t>
      </w:r>
      <w:r w:rsidR="00ED187B">
        <w:rPr>
          <w:rFonts w:ascii="Arial" w:hAnsi="Arial" w:cs="Arial"/>
          <w:szCs w:val="32"/>
        </w:rPr>
        <w:t xml:space="preserve">ace ao exposto, requer que </w:t>
      </w:r>
      <w:r w:rsidRPr="005F5AE8">
        <w:rPr>
          <w:rFonts w:ascii="Arial" w:hAnsi="Arial" w:cs="Arial"/>
          <w:szCs w:val="32"/>
        </w:rPr>
        <w:t>seja:</w:t>
      </w:r>
    </w:p>
    <w:p w:rsidR="00064103" w:rsidRPr="00064103" w:rsidRDefault="00064103" w:rsidP="00064103">
      <w:pPr>
        <w:numPr>
          <w:ilvl w:val="0"/>
          <w:numId w:val="5"/>
        </w:numPr>
        <w:spacing w:line="360" w:lineRule="auto"/>
        <w:jc w:val="both"/>
        <w:rPr>
          <w:rFonts w:ascii="Arial" w:hAnsi="Arial" w:cs="Arial"/>
          <w:bCs/>
          <w:szCs w:val="32"/>
        </w:rPr>
      </w:pPr>
      <w:r>
        <w:rPr>
          <w:rFonts w:ascii="Arial" w:hAnsi="Arial" w:cs="Arial"/>
          <w:b/>
          <w:szCs w:val="32"/>
        </w:rPr>
        <w:t>J</w:t>
      </w:r>
      <w:r w:rsidRPr="00064103">
        <w:rPr>
          <w:rFonts w:ascii="Arial" w:hAnsi="Arial" w:cs="Arial"/>
          <w:b/>
          <w:szCs w:val="32"/>
        </w:rPr>
        <w:t>ulgado procedente o pedido de exoneração de alimentos em CARÁTER DE TUTELA DE URGÊNCIA</w:t>
      </w:r>
      <w:r w:rsidRPr="00064103">
        <w:rPr>
          <w:rFonts w:ascii="Arial" w:hAnsi="Arial" w:cs="Arial"/>
          <w:bCs/>
          <w:szCs w:val="32"/>
        </w:rPr>
        <w:t>, e, após em seu mérito, seja confirmada a tutela antecipada a fim de exonerar o requerente da pensão devida à ré, em razão de sua maioridade e de sua plena capacidade para os atos civis;</w:t>
      </w:r>
    </w:p>
    <w:p w:rsidR="00ED187B" w:rsidRDefault="005F5AE8" w:rsidP="00ED187B">
      <w:pPr>
        <w:numPr>
          <w:ilvl w:val="0"/>
          <w:numId w:val="5"/>
        </w:numPr>
        <w:spacing w:line="360" w:lineRule="auto"/>
        <w:jc w:val="both"/>
        <w:rPr>
          <w:rFonts w:ascii="Arial" w:hAnsi="Arial" w:cs="Arial"/>
          <w:szCs w:val="32"/>
        </w:rPr>
      </w:pPr>
      <w:r w:rsidRPr="00ED187B">
        <w:rPr>
          <w:rFonts w:ascii="Arial" w:hAnsi="Arial" w:cs="Arial"/>
          <w:b/>
          <w:szCs w:val="32"/>
        </w:rPr>
        <w:t xml:space="preserve">Citado </w:t>
      </w:r>
      <w:r w:rsidRPr="00ED187B">
        <w:rPr>
          <w:rFonts w:ascii="Arial" w:hAnsi="Arial" w:cs="Arial"/>
          <w:szCs w:val="32"/>
        </w:rPr>
        <w:t>o réu para se defender;</w:t>
      </w:r>
    </w:p>
    <w:p w:rsidR="00ED187B" w:rsidRDefault="005F5AE8" w:rsidP="00ED187B">
      <w:pPr>
        <w:numPr>
          <w:ilvl w:val="0"/>
          <w:numId w:val="5"/>
        </w:numPr>
        <w:spacing w:line="360" w:lineRule="auto"/>
        <w:jc w:val="both"/>
        <w:rPr>
          <w:rFonts w:ascii="Arial" w:hAnsi="Arial" w:cs="Arial"/>
          <w:szCs w:val="32"/>
        </w:rPr>
      </w:pPr>
      <w:r w:rsidRPr="00ED187B">
        <w:rPr>
          <w:rFonts w:ascii="Arial" w:hAnsi="Arial" w:cs="Arial"/>
          <w:szCs w:val="32"/>
        </w:rPr>
        <w:t>Condenado o réu aos</w:t>
      </w:r>
      <w:r w:rsidRPr="00ED187B">
        <w:rPr>
          <w:rFonts w:ascii="Arial" w:hAnsi="Arial" w:cs="Arial"/>
          <w:b/>
          <w:szCs w:val="32"/>
        </w:rPr>
        <w:t xml:space="preserve"> honorários sucumbenciais</w:t>
      </w:r>
      <w:r w:rsidRPr="00ED187B">
        <w:rPr>
          <w:rFonts w:ascii="Arial" w:hAnsi="Arial" w:cs="Arial"/>
          <w:szCs w:val="32"/>
        </w:rPr>
        <w:t xml:space="preserve"> em favor da Defensoria Pública do Estado de Pernambuco;</w:t>
      </w:r>
    </w:p>
    <w:p w:rsidR="00ED187B" w:rsidRDefault="005F5AE8" w:rsidP="00ED187B">
      <w:pPr>
        <w:numPr>
          <w:ilvl w:val="0"/>
          <w:numId w:val="5"/>
        </w:numPr>
        <w:spacing w:line="360" w:lineRule="auto"/>
        <w:jc w:val="both"/>
        <w:rPr>
          <w:rFonts w:ascii="Arial" w:hAnsi="Arial" w:cs="Arial"/>
          <w:szCs w:val="32"/>
        </w:rPr>
      </w:pPr>
      <w:r w:rsidRPr="00ED187B">
        <w:rPr>
          <w:rFonts w:ascii="Arial" w:hAnsi="Arial" w:cs="Arial"/>
          <w:szCs w:val="32"/>
        </w:rPr>
        <w:t xml:space="preserve">Concedido o </w:t>
      </w:r>
      <w:r w:rsidRPr="00ED187B">
        <w:rPr>
          <w:rFonts w:ascii="Arial" w:hAnsi="Arial" w:cs="Arial"/>
          <w:b/>
          <w:szCs w:val="32"/>
        </w:rPr>
        <w:t>benefício da gratuidade da justiça</w:t>
      </w:r>
      <w:r w:rsidRPr="00ED187B">
        <w:rPr>
          <w:rFonts w:ascii="Arial" w:hAnsi="Arial" w:cs="Arial"/>
          <w:szCs w:val="32"/>
        </w:rPr>
        <w:t xml:space="preserve"> (art</w:t>
      </w:r>
      <w:r w:rsidR="00236FC8">
        <w:rPr>
          <w:rFonts w:ascii="Arial" w:hAnsi="Arial" w:cs="Arial"/>
          <w:szCs w:val="32"/>
        </w:rPr>
        <w:t>s.</w:t>
      </w:r>
      <w:r w:rsidRPr="00ED187B">
        <w:rPr>
          <w:rFonts w:ascii="Arial" w:hAnsi="Arial" w:cs="Arial"/>
          <w:szCs w:val="32"/>
        </w:rPr>
        <w:t xml:space="preserve"> 98 e 99 do CPC/15) ao </w:t>
      </w:r>
      <w:r w:rsidR="00ED187B" w:rsidRPr="00ED187B">
        <w:rPr>
          <w:rFonts w:ascii="Arial" w:hAnsi="Arial" w:cs="Arial"/>
          <w:szCs w:val="32"/>
        </w:rPr>
        <w:t>autor</w:t>
      </w:r>
      <w:r w:rsidRPr="00ED187B">
        <w:rPr>
          <w:rFonts w:ascii="Arial" w:hAnsi="Arial" w:cs="Arial"/>
          <w:szCs w:val="32"/>
        </w:rPr>
        <w:t>, uma vez que pobre no sentido legal (declaração anexa), não pode arcar com as despesas do processo sem prejuízo do seu sustento;</w:t>
      </w:r>
    </w:p>
    <w:p w:rsidR="00ED187B" w:rsidRDefault="00ED187B" w:rsidP="00ED187B">
      <w:pPr>
        <w:numPr>
          <w:ilvl w:val="0"/>
          <w:numId w:val="5"/>
        </w:numPr>
        <w:spacing w:line="360" w:lineRule="auto"/>
        <w:jc w:val="both"/>
        <w:rPr>
          <w:rFonts w:ascii="Arial" w:hAnsi="Arial" w:cs="Arial"/>
          <w:szCs w:val="32"/>
        </w:rPr>
      </w:pPr>
      <w:r w:rsidRPr="00603F68">
        <w:rPr>
          <w:rFonts w:ascii="Arial" w:hAnsi="Arial" w:cs="Arial"/>
          <w:b/>
          <w:szCs w:val="32"/>
        </w:rPr>
        <w:t>I</w:t>
      </w:r>
      <w:r w:rsidR="005F5AE8" w:rsidRPr="00603F68">
        <w:rPr>
          <w:rFonts w:ascii="Arial" w:hAnsi="Arial" w:cs="Arial"/>
          <w:b/>
          <w:szCs w:val="32"/>
        </w:rPr>
        <w:t>n</w:t>
      </w:r>
      <w:r w:rsidR="005F5AE8" w:rsidRPr="00ED187B">
        <w:rPr>
          <w:rFonts w:ascii="Arial" w:hAnsi="Arial" w:cs="Arial"/>
          <w:b/>
          <w:szCs w:val="32"/>
        </w:rPr>
        <w:t xml:space="preserve">timado pessoalmente, </w:t>
      </w:r>
      <w:r w:rsidR="005F5AE8" w:rsidRPr="00236FC8">
        <w:rPr>
          <w:rFonts w:ascii="Arial" w:hAnsi="Arial" w:cs="Arial"/>
          <w:b/>
          <w:szCs w:val="32"/>
          <w:u w:val="single"/>
        </w:rPr>
        <w:t>com vista dos autos</w:t>
      </w:r>
      <w:r w:rsidR="005F5AE8" w:rsidRPr="00ED187B">
        <w:rPr>
          <w:rFonts w:ascii="Arial" w:hAnsi="Arial" w:cs="Arial"/>
          <w:b/>
          <w:szCs w:val="32"/>
        </w:rPr>
        <w:t xml:space="preserve">, com todos os prazos em dobro o Defensor Público </w:t>
      </w:r>
      <w:r w:rsidR="005F5AE8" w:rsidRPr="00ED187B">
        <w:rPr>
          <w:rFonts w:ascii="Arial" w:hAnsi="Arial" w:cs="Arial"/>
          <w:szCs w:val="32"/>
        </w:rPr>
        <w:t>(art. 5º, § 5º da lei 1.060/50; art. 128, I da lei complementar federal 80/94 e art. 46, I da lei complementar estadual 20/98) que atua nesta douta Vara, onde recebe as intimações de estilo;</w:t>
      </w:r>
    </w:p>
    <w:p w:rsidR="005F5AE8" w:rsidRPr="00ED187B" w:rsidRDefault="00ED187B" w:rsidP="00ED187B">
      <w:pPr>
        <w:numPr>
          <w:ilvl w:val="0"/>
          <w:numId w:val="5"/>
        </w:numPr>
        <w:spacing w:line="360" w:lineRule="auto"/>
        <w:jc w:val="both"/>
        <w:rPr>
          <w:rFonts w:ascii="Arial" w:hAnsi="Arial" w:cs="Arial"/>
          <w:szCs w:val="32"/>
        </w:rPr>
      </w:pPr>
      <w:r w:rsidRPr="00ED187B">
        <w:rPr>
          <w:rFonts w:ascii="Arial" w:hAnsi="Arial" w:cs="Arial"/>
          <w:b/>
          <w:szCs w:val="32"/>
        </w:rPr>
        <w:t>I</w:t>
      </w:r>
      <w:r w:rsidR="005F5AE8" w:rsidRPr="00ED187B">
        <w:rPr>
          <w:rFonts w:ascii="Arial" w:hAnsi="Arial" w:cs="Arial"/>
          <w:b/>
          <w:szCs w:val="32"/>
        </w:rPr>
        <w:t>ntimado o Ministério Público</w:t>
      </w:r>
      <w:r w:rsidR="005F5AE8" w:rsidRPr="00ED187B">
        <w:rPr>
          <w:rFonts w:ascii="Arial" w:hAnsi="Arial" w:cs="Arial"/>
          <w:szCs w:val="32"/>
        </w:rPr>
        <w:t xml:space="preserve"> na pessoa de seu ilustre representante.</w:t>
      </w:r>
    </w:p>
    <w:p w:rsidR="007A331C" w:rsidRDefault="007A331C" w:rsidP="00ED187B">
      <w:pPr>
        <w:spacing w:line="360" w:lineRule="auto"/>
        <w:ind w:firstLine="709"/>
        <w:rPr>
          <w:rFonts w:ascii="Arial" w:hAnsi="Arial" w:cs="Arial"/>
          <w:szCs w:val="32"/>
        </w:rPr>
      </w:pPr>
    </w:p>
    <w:p w:rsidR="005F5AE8" w:rsidRPr="005F5AE8" w:rsidRDefault="005F5AE8" w:rsidP="00ED187B">
      <w:pPr>
        <w:spacing w:line="360" w:lineRule="auto"/>
        <w:ind w:firstLine="709"/>
        <w:rPr>
          <w:rFonts w:ascii="Arial" w:hAnsi="Arial" w:cs="Arial"/>
          <w:szCs w:val="32"/>
        </w:rPr>
      </w:pPr>
      <w:r w:rsidRPr="005F5AE8">
        <w:rPr>
          <w:rFonts w:ascii="Arial" w:hAnsi="Arial" w:cs="Arial"/>
          <w:szCs w:val="32"/>
        </w:rPr>
        <w:t>Declaro autênticos os documentos juntados (art. 425, IV e VI do CPC/15).</w:t>
      </w:r>
    </w:p>
    <w:p w:rsidR="005F5AE8" w:rsidRDefault="005F5AE8" w:rsidP="00ED187B">
      <w:pPr>
        <w:spacing w:line="360" w:lineRule="auto"/>
        <w:ind w:firstLine="709"/>
        <w:rPr>
          <w:rFonts w:ascii="Arial" w:hAnsi="Arial" w:cs="Arial"/>
          <w:szCs w:val="32"/>
        </w:rPr>
      </w:pPr>
      <w:r w:rsidRPr="005F5AE8">
        <w:rPr>
          <w:rFonts w:ascii="Arial" w:hAnsi="Arial" w:cs="Arial"/>
          <w:szCs w:val="32"/>
        </w:rPr>
        <w:tab/>
        <w:t>Requer provar o alegado mediante a produção de todos os meios de prova em direito admitidos, especialmente, documental e testemunhal.</w:t>
      </w:r>
    </w:p>
    <w:p w:rsidR="005F5AE8" w:rsidRPr="002747F5" w:rsidRDefault="005F5AE8" w:rsidP="00ED187B">
      <w:pPr>
        <w:spacing w:line="360" w:lineRule="auto"/>
        <w:ind w:firstLine="709"/>
        <w:rPr>
          <w:rFonts w:ascii="Arial" w:hAnsi="Arial" w:cs="Arial"/>
          <w:bCs/>
          <w:szCs w:val="32"/>
        </w:rPr>
      </w:pPr>
      <w:r w:rsidRPr="005F5AE8">
        <w:rPr>
          <w:rFonts w:ascii="Arial" w:hAnsi="Arial" w:cs="Arial"/>
          <w:szCs w:val="32"/>
        </w:rPr>
        <w:tab/>
        <w:t xml:space="preserve">Dá-se à causa o valor de </w:t>
      </w:r>
      <w:r w:rsidRPr="002747F5">
        <w:rPr>
          <w:rFonts w:ascii="Arial" w:hAnsi="Arial" w:cs="Arial"/>
          <w:b/>
          <w:szCs w:val="32"/>
        </w:rPr>
        <w:t>R</w:t>
      </w:r>
      <w:r w:rsidR="002747F5">
        <w:rPr>
          <w:rFonts w:ascii="Arial" w:hAnsi="Arial" w:cs="Arial"/>
          <w:b/>
          <w:szCs w:val="32"/>
        </w:rPr>
        <w:t xml:space="preserve">$ </w:t>
      </w:r>
      <w:r w:rsidR="00590E49">
        <w:rPr>
          <w:rFonts w:ascii="Arial" w:hAnsi="Arial" w:cs="Arial"/>
          <w:b/>
          <w:szCs w:val="32"/>
        </w:rPr>
        <w:t>3.300</w:t>
      </w:r>
      <w:r w:rsidR="002747F5">
        <w:rPr>
          <w:rFonts w:ascii="Arial" w:hAnsi="Arial" w:cs="Arial"/>
          <w:b/>
          <w:szCs w:val="32"/>
        </w:rPr>
        <w:t xml:space="preserve">,00 </w:t>
      </w:r>
      <w:r w:rsidR="002747F5" w:rsidRPr="002747F5">
        <w:rPr>
          <w:rFonts w:ascii="Arial" w:hAnsi="Arial" w:cs="Arial"/>
          <w:bCs/>
          <w:szCs w:val="32"/>
        </w:rPr>
        <w:t>(</w:t>
      </w:r>
      <w:r w:rsidR="00590E49">
        <w:rPr>
          <w:rFonts w:ascii="Arial" w:hAnsi="Arial" w:cs="Arial"/>
          <w:bCs/>
          <w:szCs w:val="32"/>
        </w:rPr>
        <w:t xml:space="preserve">três mil e trezentos </w:t>
      </w:r>
      <w:r w:rsidR="002747F5" w:rsidRPr="002747F5">
        <w:rPr>
          <w:rFonts w:ascii="Arial" w:hAnsi="Arial" w:cs="Arial"/>
          <w:bCs/>
          <w:szCs w:val="32"/>
        </w:rPr>
        <w:t>reais)</w:t>
      </w:r>
      <w:r w:rsidR="002747F5">
        <w:rPr>
          <w:rFonts w:ascii="Arial" w:hAnsi="Arial" w:cs="Arial"/>
          <w:bCs/>
          <w:szCs w:val="32"/>
        </w:rPr>
        <w:t>, nos termos do art. 292, VI do CPC/15</w:t>
      </w:r>
      <w:r w:rsidRPr="002747F5">
        <w:rPr>
          <w:rFonts w:ascii="Arial" w:hAnsi="Arial" w:cs="Arial"/>
          <w:bCs/>
          <w:szCs w:val="32"/>
        </w:rPr>
        <w:t>.</w:t>
      </w:r>
    </w:p>
    <w:p w:rsidR="00ED187B" w:rsidRPr="005F5AE8" w:rsidRDefault="00ED187B" w:rsidP="00ED187B">
      <w:pPr>
        <w:spacing w:line="360" w:lineRule="auto"/>
        <w:ind w:firstLine="709"/>
        <w:rPr>
          <w:rFonts w:ascii="Arial" w:hAnsi="Arial" w:cs="Arial"/>
          <w:szCs w:val="32"/>
        </w:rPr>
      </w:pPr>
    </w:p>
    <w:p w:rsidR="00ED187B" w:rsidRDefault="00ED187B" w:rsidP="00ED187B">
      <w:pPr>
        <w:spacing w:line="360" w:lineRule="auto"/>
        <w:jc w:val="center"/>
        <w:rPr>
          <w:rFonts w:ascii="Arial" w:hAnsi="Arial" w:cs="Arial"/>
          <w:szCs w:val="32"/>
        </w:rPr>
      </w:pPr>
      <w:r>
        <w:rPr>
          <w:rFonts w:ascii="Arial" w:hAnsi="Arial" w:cs="Arial"/>
          <w:szCs w:val="32"/>
        </w:rPr>
        <w:t>Termos em que,</w:t>
      </w:r>
    </w:p>
    <w:p w:rsidR="00ED187B" w:rsidRDefault="005F5AE8" w:rsidP="00ED187B">
      <w:pPr>
        <w:spacing w:line="360" w:lineRule="auto"/>
        <w:jc w:val="center"/>
        <w:rPr>
          <w:rFonts w:ascii="Arial" w:hAnsi="Arial" w:cs="Arial"/>
          <w:szCs w:val="32"/>
        </w:rPr>
      </w:pPr>
      <w:r w:rsidRPr="005F5AE8">
        <w:rPr>
          <w:rFonts w:ascii="Arial" w:hAnsi="Arial" w:cs="Arial"/>
          <w:szCs w:val="32"/>
        </w:rPr>
        <w:t>Pede deferimento.</w:t>
      </w:r>
    </w:p>
    <w:p w:rsidR="00ED187B" w:rsidRDefault="00ED187B" w:rsidP="00ED187B">
      <w:pPr>
        <w:spacing w:line="360" w:lineRule="auto"/>
        <w:jc w:val="center"/>
        <w:rPr>
          <w:rFonts w:ascii="Arial" w:hAnsi="Arial" w:cs="Arial"/>
          <w:szCs w:val="32"/>
        </w:rPr>
      </w:pPr>
    </w:p>
    <w:p w:rsidR="005F5AE8" w:rsidRPr="005F5AE8" w:rsidRDefault="00ED187B" w:rsidP="00ED187B">
      <w:pPr>
        <w:spacing w:line="360" w:lineRule="auto"/>
        <w:jc w:val="center"/>
        <w:rPr>
          <w:rFonts w:ascii="Arial" w:hAnsi="Arial" w:cs="Arial"/>
          <w:szCs w:val="32"/>
        </w:rPr>
      </w:pPr>
      <w:r>
        <w:rPr>
          <w:rFonts w:ascii="Arial" w:hAnsi="Arial" w:cs="Arial"/>
          <w:szCs w:val="32"/>
        </w:rPr>
        <w:t>R</w:t>
      </w:r>
      <w:r w:rsidR="005F5AE8" w:rsidRPr="005F5AE8">
        <w:rPr>
          <w:rFonts w:ascii="Arial" w:hAnsi="Arial" w:cs="Arial"/>
          <w:szCs w:val="32"/>
        </w:rPr>
        <w:t xml:space="preserve">ecife, </w:t>
      </w:r>
      <w:r w:rsidR="00230BF1">
        <w:rPr>
          <w:rFonts w:ascii="Arial" w:hAnsi="Arial" w:cs="Arial"/>
          <w:szCs w:val="32"/>
        </w:rPr>
        <w:t>24</w:t>
      </w:r>
      <w:r w:rsidR="005F5AE8" w:rsidRPr="005F5AE8">
        <w:rPr>
          <w:rFonts w:ascii="Arial" w:hAnsi="Arial" w:cs="Arial"/>
          <w:szCs w:val="32"/>
        </w:rPr>
        <w:t xml:space="preserve"> de </w:t>
      </w:r>
      <w:r w:rsidR="00230BF1">
        <w:rPr>
          <w:rFonts w:ascii="Arial" w:hAnsi="Arial" w:cs="Arial"/>
          <w:szCs w:val="32"/>
        </w:rPr>
        <w:t>novembro</w:t>
      </w:r>
      <w:r w:rsidR="005F5AE8" w:rsidRPr="005F5AE8">
        <w:rPr>
          <w:rFonts w:ascii="Arial" w:hAnsi="Arial" w:cs="Arial"/>
          <w:szCs w:val="32"/>
        </w:rPr>
        <w:t xml:space="preserve"> de </w:t>
      </w:r>
      <w:r>
        <w:rPr>
          <w:rFonts w:ascii="Arial" w:hAnsi="Arial" w:cs="Arial"/>
          <w:szCs w:val="32"/>
        </w:rPr>
        <w:t>2021</w:t>
      </w:r>
    </w:p>
    <w:p w:rsidR="005F5AE8" w:rsidRPr="005F5AE8" w:rsidRDefault="005F5AE8" w:rsidP="00ED187B">
      <w:pPr>
        <w:spacing w:line="360" w:lineRule="auto"/>
        <w:rPr>
          <w:rFonts w:ascii="Arial" w:hAnsi="Arial" w:cs="Arial"/>
          <w:szCs w:val="32"/>
        </w:rPr>
      </w:pPr>
    </w:p>
    <w:p w:rsidR="005F5AE8" w:rsidRPr="00ED187B" w:rsidRDefault="005F5AE8" w:rsidP="00ED187B">
      <w:pPr>
        <w:spacing w:line="360" w:lineRule="auto"/>
        <w:jc w:val="center"/>
        <w:rPr>
          <w:rFonts w:ascii="Arial" w:hAnsi="Arial" w:cs="Arial"/>
          <w:b/>
          <w:szCs w:val="32"/>
        </w:rPr>
      </w:pPr>
      <w:r w:rsidRPr="00ED187B">
        <w:rPr>
          <w:rFonts w:ascii="Arial" w:hAnsi="Arial" w:cs="Arial"/>
          <w:b/>
          <w:szCs w:val="32"/>
        </w:rPr>
        <w:t>Eduardo José Tassara Tavares – Mat. 297.288-3</w:t>
      </w:r>
    </w:p>
    <w:p w:rsidR="00574A4A" w:rsidRPr="00ED187B" w:rsidRDefault="005F5AE8" w:rsidP="00ED187B">
      <w:pPr>
        <w:spacing w:line="360" w:lineRule="auto"/>
        <w:jc w:val="center"/>
        <w:rPr>
          <w:rFonts w:ascii="Arial" w:hAnsi="Arial" w:cs="Arial"/>
          <w:b/>
          <w:szCs w:val="32"/>
        </w:rPr>
      </w:pPr>
      <w:r w:rsidRPr="00ED187B">
        <w:rPr>
          <w:rFonts w:ascii="Arial" w:hAnsi="Arial" w:cs="Arial"/>
          <w:b/>
          <w:szCs w:val="32"/>
        </w:rPr>
        <w:t>Defensor Público do Estado de Pernambuco</w:t>
      </w:r>
    </w:p>
    <w:p w:rsidR="00574A4A" w:rsidRPr="00ED187B" w:rsidRDefault="00574A4A" w:rsidP="00ED187B">
      <w:pPr>
        <w:spacing w:line="360" w:lineRule="auto"/>
        <w:jc w:val="center"/>
        <w:rPr>
          <w:rFonts w:ascii="Arial" w:hAnsi="Arial" w:cs="Arial"/>
          <w:b/>
          <w:szCs w:val="32"/>
        </w:rPr>
      </w:pPr>
    </w:p>
    <w:p w:rsidR="00574A4A" w:rsidRPr="00ED187B" w:rsidRDefault="00574A4A" w:rsidP="00ED187B">
      <w:pPr>
        <w:spacing w:line="360" w:lineRule="auto"/>
        <w:jc w:val="center"/>
        <w:rPr>
          <w:rFonts w:ascii="Arial" w:hAnsi="Arial" w:cs="Arial"/>
          <w:b/>
          <w:szCs w:val="32"/>
        </w:rPr>
      </w:pPr>
      <w:r w:rsidRPr="00ED187B">
        <w:rPr>
          <w:rFonts w:ascii="Arial" w:hAnsi="Arial" w:cs="Arial"/>
          <w:b/>
          <w:szCs w:val="32"/>
        </w:rPr>
        <w:lastRenderedPageBreak/>
        <w:t>Maria Eduarda Azevedo Costa</w:t>
      </w:r>
      <w:r w:rsidR="00ED187B" w:rsidRPr="00ED187B">
        <w:rPr>
          <w:rFonts w:ascii="Arial" w:hAnsi="Arial" w:cs="Arial"/>
          <w:b/>
          <w:szCs w:val="32"/>
        </w:rPr>
        <w:t xml:space="preserve"> – OAB/PE 48.187</w:t>
      </w:r>
    </w:p>
    <w:p w:rsidR="006C675D" w:rsidRPr="00ED187B" w:rsidRDefault="00574A4A" w:rsidP="00ED187B">
      <w:pPr>
        <w:spacing w:line="360" w:lineRule="auto"/>
        <w:jc w:val="center"/>
        <w:rPr>
          <w:rFonts w:ascii="Arial" w:hAnsi="Arial" w:cs="Arial"/>
          <w:b/>
          <w:szCs w:val="32"/>
        </w:rPr>
      </w:pPr>
      <w:r w:rsidRPr="00ED187B">
        <w:rPr>
          <w:rFonts w:ascii="Arial" w:hAnsi="Arial" w:cs="Arial"/>
          <w:b/>
          <w:szCs w:val="32"/>
        </w:rPr>
        <w:t>Advogada Voluntária</w:t>
      </w:r>
    </w:p>
    <w:sectPr w:rsidR="006C675D" w:rsidRPr="00ED187B" w:rsidSect="00B2303F">
      <w:headerReference w:type="default" r:id="rId7"/>
      <w:pgSz w:w="11907" w:h="16840"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559" w:rsidRDefault="008E3559">
      <w:r>
        <w:separator/>
      </w:r>
    </w:p>
  </w:endnote>
  <w:endnote w:type="continuationSeparator" w:id="1">
    <w:p w:rsidR="008E3559" w:rsidRDefault="008E3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559" w:rsidRDefault="008E3559">
      <w:r>
        <w:separator/>
      </w:r>
    </w:p>
  </w:footnote>
  <w:footnote w:type="continuationSeparator" w:id="1">
    <w:p w:rsidR="008E3559" w:rsidRDefault="008E3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C7" w:rsidRDefault="00D101F2" w:rsidP="00942CC7">
    <w:pPr>
      <w:pStyle w:val="Cabealho"/>
      <w:jc w:val="center"/>
    </w:pPr>
    <w:r>
      <w:rPr>
        <w:noProof/>
      </w:rPr>
      <w:drawing>
        <wp:inline distT="0" distB="0" distL="0" distR="0">
          <wp:extent cx="2952750" cy="1085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0" cy="1085850"/>
                  </a:xfrm>
                  <a:prstGeom prst="rect">
                    <a:avLst/>
                  </a:prstGeom>
                  <a:noFill/>
                  <a:ln>
                    <a:noFill/>
                  </a:ln>
                </pic:spPr>
              </pic:pic>
            </a:graphicData>
          </a:graphic>
        </wp:inline>
      </w:drawing>
    </w:r>
  </w:p>
  <w:p w:rsidR="004A20A2" w:rsidRDefault="004A20A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2C26B7"/>
    <w:multiLevelType w:val="hybridMultilevel"/>
    <w:tmpl w:val="C7F0F3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4A55B5"/>
    <w:multiLevelType w:val="multilevel"/>
    <w:tmpl w:val="AD287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C3E3E"/>
    <w:multiLevelType w:val="hybridMultilevel"/>
    <w:tmpl w:val="75000EC4"/>
    <w:lvl w:ilvl="0" w:tplc="24CE7D82">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3D37F0"/>
    <w:multiLevelType w:val="hybridMultilevel"/>
    <w:tmpl w:val="82C40188"/>
    <w:lvl w:ilvl="0" w:tplc="24CE7D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122568"/>
    <w:multiLevelType w:val="hybridMultilevel"/>
    <w:tmpl w:val="8B0CD4A2"/>
    <w:lvl w:ilvl="0" w:tplc="2982BC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C7706D3"/>
    <w:multiLevelType w:val="multilevel"/>
    <w:tmpl w:val="D6F2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D1867"/>
    <w:multiLevelType w:val="hybridMultilevel"/>
    <w:tmpl w:val="82C40188"/>
    <w:lvl w:ilvl="0" w:tplc="24CE7D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22B27B9"/>
    <w:multiLevelType w:val="hybridMultilevel"/>
    <w:tmpl w:val="7466EFF0"/>
    <w:lvl w:ilvl="0" w:tplc="BEDEDB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7B52E0"/>
    <w:multiLevelType w:val="hybridMultilevel"/>
    <w:tmpl w:val="49B40E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EB2752"/>
    <w:multiLevelType w:val="multilevel"/>
    <w:tmpl w:val="5F523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867CB3"/>
    <w:multiLevelType w:val="singleLevel"/>
    <w:tmpl w:val="48FA1B56"/>
    <w:lvl w:ilvl="0">
      <w:start w:val="10"/>
      <w:numFmt w:val="upperLetter"/>
      <w:lvlText w:val="%1. "/>
      <w:legacy w:legacy="1" w:legacySpace="0" w:legacyIndent="283"/>
      <w:lvlJc w:val="left"/>
      <w:pPr>
        <w:ind w:left="4033" w:hanging="283"/>
      </w:pPr>
      <w:rPr>
        <w:rFonts w:ascii="Times New Roman" w:hAnsi="Times New Roman" w:hint="default"/>
        <w:b/>
        <w:i w:val="0"/>
        <w:sz w:val="28"/>
        <w:u w:val="none"/>
      </w:rPr>
    </w:lvl>
  </w:abstractNum>
  <w:abstractNum w:abstractNumId="12">
    <w:nsid w:val="64F42C8C"/>
    <w:multiLevelType w:val="multilevel"/>
    <w:tmpl w:val="600AE4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994A00"/>
    <w:multiLevelType w:val="hybridMultilevel"/>
    <w:tmpl w:val="23FCDBB8"/>
    <w:lvl w:ilvl="0" w:tplc="DF2C4C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792E10"/>
    <w:multiLevelType w:val="multilevel"/>
    <w:tmpl w:val="CEFE5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4C1BFE"/>
    <w:multiLevelType w:val="multilevel"/>
    <w:tmpl w:val="30660E3E"/>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C661C"/>
    <w:multiLevelType w:val="hybridMultilevel"/>
    <w:tmpl w:val="75000EC4"/>
    <w:lvl w:ilvl="0" w:tplc="24CE7D82">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BF13D3"/>
    <w:multiLevelType w:val="multilevel"/>
    <w:tmpl w:val="77964A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358" w:hanging="283"/>
        </w:pPr>
        <w:rPr>
          <w:rFonts w:ascii="Wingdings" w:hAnsi="Wingdings" w:hint="default"/>
          <w:b w:val="0"/>
          <w:i w:val="0"/>
          <w:sz w:val="28"/>
          <w:u w:val="none"/>
        </w:rPr>
      </w:lvl>
    </w:lvlOverride>
  </w:num>
  <w:num w:numId="2">
    <w:abstractNumId w:val="11"/>
  </w:num>
  <w:num w:numId="3">
    <w:abstractNumId w:val="5"/>
  </w:num>
  <w:num w:numId="4">
    <w:abstractNumId w:val="1"/>
  </w:num>
  <w:num w:numId="5">
    <w:abstractNumId w:val="9"/>
  </w:num>
  <w:num w:numId="6">
    <w:abstractNumId w:val="8"/>
  </w:num>
  <w:num w:numId="7">
    <w:abstractNumId w:val="7"/>
  </w:num>
  <w:num w:numId="8">
    <w:abstractNumId w:val="3"/>
  </w:num>
  <w:num w:numId="9">
    <w:abstractNumId w:val="4"/>
  </w:num>
  <w:num w:numId="10">
    <w:abstractNumId w:val="6"/>
  </w:num>
  <w:num w:numId="11">
    <w:abstractNumId w:val="10"/>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75D"/>
    <w:rsid w:val="00027C1C"/>
    <w:rsid w:val="00043D53"/>
    <w:rsid w:val="00057210"/>
    <w:rsid w:val="00064103"/>
    <w:rsid w:val="00065119"/>
    <w:rsid w:val="00084A35"/>
    <w:rsid w:val="000D05BD"/>
    <w:rsid w:val="000F6937"/>
    <w:rsid w:val="001774DC"/>
    <w:rsid w:val="001C1A7C"/>
    <w:rsid w:val="001C1EC3"/>
    <w:rsid w:val="001D261A"/>
    <w:rsid w:val="00230BF1"/>
    <w:rsid w:val="002363C8"/>
    <w:rsid w:val="00236FC8"/>
    <w:rsid w:val="002747F5"/>
    <w:rsid w:val="002D25E7"/>
    <w:rsid w:val="002D3352"/>
    <w:rsid w:val="002F045E"/>
    <w:rsid w:val="002F2FED"/>
    <w:rsid w:val="003229B5"/>
    <w:rsid w:val="00337395"/>
    <w:rsid w:val="003421E5"/>
    <w:rsid w:val="003844C7"/>
    <w:rsid w:val="003B3D2B"/>
    <w:rsid w:val="003B5014"/>
    <w:rsid w:val="003C1A02"/>
    <w:rsid w:val="003D146E"/>
    <w:rsid w:val="003D4546"/>
    <w:rsid w:val="004038AB"/>
    <w:rsid w:val="0043619B"/>
    <w:rsid w:val="004A20A2"/>
    <w:rsid w:val="004A3A90"/>
    <w:rsid w:val="004C0C27"/>
    <w:rsid w:val="004C7528"/>
    <w:rsid w:val="004E6744"/>
    <w:rsid w:val="004F248D"/>
    <w:rsid w:val="0050295E"/>
    <w:rsid w:val="00515C52"/>
    <w:rsid w:val="00520A8C"/>
    <w:rsid w:val="00525C6C"/>
    <w:rsid w:val="00574A4A"/>
    <w:rsid w:val="00590E49"/>
    <w:rsid w:val="00591479"/>
    <w:rsid w:val="005C4E1E"/>
    <w:rsid w:val="005F16D7"/>
    <w:rsid w:val="005F5AE8"/>
    <w:rsid w:val="00603F68"/>
    <w:rsid w:val="00651447"/>
    <w:rsid w:val="00656400"/>
    <w:rsid w:val="00696768"/>
    <w:rsid w:val="006B2147"/>
    <w:rsid w:val="006C2906"/>
    <w:rsid w:val="006C675D"/>
    <w:rsid w:val="006F29E2"/>
    <w:rsid w:val="00701463"/>
    <w:rsid w:val="00704105"/>
    <w:rsid w:val="00710075"/>
    <w:rsid w:val="0072779D"/>
    <w:rsid w:val="00736416"/>
    <w:rsid w:val="0074359A"/>
    <w:rsid w:val="00751458"/>
    <w:rsid w:val="007531FA"/>
    <w:rsid w:val="007623E4"/>
    <w:rsid w:val="007825DE"/>
    <w:rsid w:val="007A331C"/>
    <w:rsid w:val="007B4073"/>
    <w:rsid w:val="007D53C2"/>
    <w:rsid w:val="00801474"/>
    <w:rsid w:val="00804995"/>
    <w:rsid w:val="008236FA"/>
    <w:rsid w:val="0085123F"/>
    <w:rsid w:val="00857459"/>
    <w:rsid w:val="00860B2F"/>
    <w:rsid w:val="008A000A"/>
    <w:rsid w:val="008A39DA"/>
    <w:rsid w:val="008A7502"/>
    <w:rsid w:val="008C10A5"/>
    <w:rsid w:val="008D3F40"/>
    <w:rsid w:val="008E3559"/>
    <w:rsid w:val="00942CC7"/>
    <w:rsid w:val="009763BE"/>
    <w:rsid w:val="00992F99"/>
    <w:rsid w:val="009F64CD"/>
    <w:rsid w:val="00A47556"/>
    <w:rsid w:val="00A93E6F"/>
    <w:rsid w:val="00A967C6"/>
    <w:rsid w:val="00AC57A1"/>
    <w:rsid w:val="00AC680B"/>
    <w:rsid w:val="00B00275"/>
    <w:rsid w:val="00B06B9B"/>
    <w:rsid w:val="00B2303F"/>
    <w:rsid w:val="00B46F80"/>
    <w:rsid w:val="00B83037"/>
    <w:rsid w:val="00BB1799"/>
    <w:rsid w:val="00BC1A0E"/>
    <w:rsid w:val="00BE6B9A"/>
    <w:rsid w:val="00BF5A13"/>
    <w:rsid w:val="00C34878"/>
    <w:rsid w:val="00C362AD"/>
    <w:rsid w:val="00C46E83"/>
    <w:rsid w:val="00C5048E"/>
    <w:rsid w:val="00C5066C"/>
    <w:rsid w:val="00C55C87"/>
    <w:rsid w:val="00C7306C"/>
    <w:rsid w:val="00C75E87"/>
    <w:rsid w:val="00C9228A"/>
    <w:rsid w:val="00CA152B"/>
    <w:rsid w:val="00CC136D"/>
    <w:rsid w:val="00CC4E92"/>
    <w:rsid w:val="00D101F2"/>
    <w:rsid w:val="00D26F06"/>
    <w:rsid w:val="00D45603"/>
    <w:rsid w:val="00D66984"/>
    <w:rsid w:val="00D81748"/>
    <w:rsid w:val="00D826B9"/>
    <w:rsid w:val="00DC0878"/>
    <w:rsid w:val="00DD08A1"/>
    <w:rsid w:val="00DF0670"/>
    <w:rsid w:val="00DF5E1B"/>
    <w:rsid w:val="00E05D46"/>
    <w:rsid w:val="00E23A9D"/>
    <w:rsid w:val="00E27440"/>
    <w:rsid w:val="00E3698B"/>
    <w:rsid w:val="00E36D5C"/>
    <w:rsid w:val="00E43327"/>
    <w:rsid w:val="00E76AA1"/>
    <w:rsid w:val="00E92C97"/>
    <w:rsid w:val="00E95CC9"/>
    <w:rsid w:val="00ED187B"/>
    <w:rsid w:val="00ED70D2"/>
    <w:rsid w:val="00EE14CE"/>
    <w:rsid w:val="00F03507"/>
    <w:rsid w:val="00F13D72"/>
    <w:rsid w:val="00FF01F9"/>
    <w:rsid w:val="00FF3B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46"/>
    <w:rPr>
      <w:sz w:val="24"/>
    </w:rPr>
  </w:style>
  <w:style w:type="paragraph" w:styleId="Ttulo1">
    <w:name w:val="heading 1"/>
    <w:basedOn w:val="Normal"/>
    <w:next w:val="Normal"/>
    <w:qFormat/>
    <w:rsid w:val="003D4546"/>
    <w:pPr>
      <w:keepNext/>
      <w:jc w:val="center"/>
      <w:outlineLvl w:val="0"/>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D4546"/>
    <w:pPr>
      <w:tabs>
        <w:tab w:val="center" w:pos="4320"/>
        <w:tab w:val="right" w:pos="8640"/>
      </w:tabs>
    </w:pPr>
  </w:style>
  <w:style w:type="paragraph" w:styleId="Rodap">
    <w:name w:val="footer"/>
    <w:basedOn w:val="Normal"/>
    <w:rsid w:val="003D4546"/>
    <w:pPr>
      <w:tabs>
        <w:tab w:val="center" w:pos="4320"/>
        <w:tab w:val="right" w:pos="8640"/>
      </w:tabs>
    </w:pPr>
  </w:style>
  <w:style w:type="paragraph" w:styleId="Legenda">
    <w:name w:val="caption"/>
    <w:basedOn w:val="Normal"/>
    <w:next w:val="Normal"/>
    <w:qFormat/>
    <w:rsid w:val="003D4546"/>
    <w:pPr>
      <w:jc w:val="center"/>
    </w:pPr>
    <w:rPr>
      <w:rFonts w:ascii="Arial" w:hAnsi="Arial"/>
      <w:b/>
      <w:sz w:val="22"/>
    </w:rPr>
  </w:style>
  <w:style w:type="paragraph" w:styleId="Corpodetexto">
    <w:name w:val="Body Text"/>
    <w:basedOn w:val="Normal"/>
    <w:rsid w:val="003D4546"/>
    <w:pPr>
      <w:jc w:val="both"/>
    </w:pPr>
    <w:rPr>
      <w:b/>
      <w:i/>
    </w:rPr>
  </w:style>
  <w:style w:type="paragraph" w:styleId="Recuodecorpodetexto">
    <w:name w:val="Body Text Indent"/>
    <w:basedOn w:val="Normal"/>
    <w:rsid w:val="003D4546"/>
    <w:pPr>
      <w:ind w:left="2268"/>
      <w:jc w:val="center"/>
    </w:pPr>
    <w:rPr>
      <w:b/>
      <w:bCs/>
      <w:sz w:val="36"/>
    </w:rPr>
  </w:style>
  <w:style w:type="character" w:customStyle="1" w:styleId="CabealhoChar">
    <w:name w:val="Cabeçalho Char"/>
    <w:link w:val="Cabealho"/>
    <w:uiPriority w:val="99"/>
    <w:rsid w:val="00942CC7"/>
    <w:rPr>
      <w:sz w:val="24"/>
    </w:rPr>
  </w:style>
  <w:style w:type="character" w:styleId="Hyperlink">
    <w:name w:val="Hyperlink"/>
    <w:basedOn w:val="Fontepargpadro"/>
    <w:rsid w:val="00710075"/>
    <w:rPr>
      <w:color w:val="0563C1" w:themeColor="hyperlink"/>
      <w:u w:val="single"/>
    </w:rPr>
  </w:style>
  <w:style w:type="table" w:styleId="Tabelacomgrade">
    <w:name w:val="Table Grid"/>
    <w:basedOn w:val="Tabelanormal"/>
    <w:rsid w:val="00BC1A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96768"/>
    <w:pPr>
      <w:spacing w:before="100" w:beforeAutospacing="1" w:after="100" w:afterAutospacing="1"/>
    </w:pPr>
    <w:rPr>
      <w:szCs w:val="24"/>
    </w:rPr>
  </w:style>
  <w:style w:type="paragraph" w:styleId="Textodebalo">
    <w:name w:val="Balloon Text"/>
    <w:basedOn w:val="Normal"/>
    <w:link w:val="TextodebaloChar"/>
    <w:rsid w:val="00043D53"/>
    <w:rPr>
      <w:rFonts w:ascii="Tahoma" w:hAnsi="Tahoma" w:cs="Tahoma"/>
      <w:sz w:val="16"/>
      <w:szCs w:val="16"/>
    </w:rPr>
  </w:style>
  <w:style w:type="character" w:customStyle="1" w:styleId="TextodebaloChar">
    <w:name w:val="Texto de balão Char"/>
    <w:basedOn w:val="Fontepargpadro"/>
    <w:link w:val="Textodebalo"/>
    <w:rsid w:val="00043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
    <w:div w:id="854146945">
      <w:bodyDiv w:val="1"/>
      <w:marLeft w:val="0"/>
      <w:marRight w:val="0"/>
      <w:marTop w:val="0"/>
      <w:marBottom w:val="0"/>
      <w:divBdr>
        <w:top w:val="none" w:sz="0" w:space="0" w:color="auto"/>
        <w:left w:val="none" w:sz="0" w:space="0" w:color="auto"/>
        <w:bottom w:val="none" w:sz="0" w:space="0" w:color="auto"/>
        <w:right w:val="none" w:sz="0" w:space="0" w:color="auto"/>
      </w:divBdr>
    </w:div>
    <w:div w:id="1419867020">
      <w:bodyDiv w:val="1"/>
      <w:marLeft w:val="0"/>
      <w:marRight w:val="0"/>
      <w:marTop w:val="0"/>
      <w:marBottom w:val="0"/>
      <w:divBdr>
        <w:top w:val="none" w:sz="0" w:space="0" w:color="auto"/>
        <w:left w:val="none" w:sz="0" w:space="0" w:color="auto"/>
        <w:bottom w:val="none" w:sz="0" w:space="0" w:color="auto"/>
        <w:right w:val="none" w:sz="0" w:space="0" w:color="auto"/>
      </w:divBdr>
    </w:div>
    <w:div w:id="1539314011">
      <w:bodyDiv w:val="1"/>
      <w:marLeft w:val="0"/>
      <w:marRight w:val="0"/>
      <w:marTop w:val="0"/>
      <w:marBottom w:val="0"/>
      <w:divBdr>
        <w:top w:val="none" w:sz="0" w:space="0" w:color="auto"/>
        <w:left w:val="none" w:sz="0" w:space="0" w:color="auto"/>
        <w:bottom w:val="none" w:sz="0" w:space="0" w:color="auto"/>
        <w:right w:val="none" w:sz="0" w:space="0" w:color="auto"/>
      </w:divBdr>
    </w:div>
    <w:div w:id="17565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886</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EXMO</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dc:title>
  <dc:creator>Desconhecido</dc:creator>
  <cp:lastModifiedBy>edgar.dornelas</cp:lastModifiedBy>
  <cp:revision>44</cp:revision>
  <cp:lastPrinted>2021-07-07T15:02:00Z</cp:lastPrinted>
  <dcterms:created xsi:type="dcterms:W3CDTF">2021-07-07T15:46:00Z</dcterms:created>
  <dcterms:modified xsi:type="dcterms:W3CDTF">2022-07-11T13:26:00Z</dcterms:modified>
</cp:coreProperties>
</file>